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3F" w:rsidRPr="00FE61D1" w:rsidRDefault="003B043F" w:rsidP="00784FBF">
      <w:pPr>
        <w:pStyle w:val="Ttulo"/>
        <w:spacing w:before="120"/>
        <w:sectPr w:rsidR="003B043F" w:rsidRPr="00FE61D1" w:rsidSect="003B043F">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09" w:footer="709" w:gutter="0"/>
          <w:cols w:space="708"/>
          <w:noEndnote/>
          <w:titlePg/>
        </w:sectPr>
      </w:pPr>
    </w:p>
    <w:p w:rsidR="007A5BCA" w:rsidRPr="00412817" w:rsidRDefault="002D7DB2" w:rsidP="00784FBF">
      <w:pPr>
        <w:pStyle w:val="Ttulo1"/>
        <w:spacing w:before="120" w:after="120"/>
        <w:jc w:val="center"/>
      </w:pPr>
      <w:r w:rsidRPr="00412817">
        <w:rPr>
          <w:rFonts w:ascii="Times New Roman" w:hAnsi="Times New Roman"/>
        </w:rPr>
        <w:t>Experiencia etnoeducativa del Colegio Bilingüe Kamëntšá, Sibundoy, Putumayo, Colombia</w:t>
      </w:r>
    </w:p>
    <w:p w:rsidR="007A5BCA" w:rsidRDefault="00742541" w:rsidP="000A436D">
      <w:pPr>
        <w:pStyle w:val="ResumenTtulo"/>
        <w:spacing w:before="120" w:after="0"/>
        <w:rPr>
          <w:sz w:val="28"/>
          <w:szCs w:val="28"/>
          <w:lang w:val="es-ES_tradnl"/>
        </w:rPr>
      </w:pPr>
      <w:proofErr w:type="spellStart"/>
      <w:r w:rsidRPr="00412817">
        <w:rPr>
          <w:sz w:val="28"/>
          <w:szCs w:val="28"/>
          <w:lang w:val="es-ES_tradnl"/>
        </w:rPr>
        <w:t>Ethno-educational</w:t>
      </w:r>
      <w:proofErr w:type="spellEnd"/>
      <w:r w:rsidRPr="00412817">
        <w:rPr>
          <w:sz w:val="28"/>
          <w:szCs w:val="28"/>
          <w:lang w:val="es-ES_tradnl"/>
        </w:rPr>
        <w:t xml:space="preserve"> </w:t>
      </w:r>
      <w:proofErr w:type="spellStart"/>
      <w:r w:rsidRPr="00412817">
        <w:rPr>
          <w:sz w:val="28"/>
          <w:szCs w:val="28"/>
          <w:lang w:val="es-ES_tradnl"/>
        </w:rPr>
        <w:t>experience</w:t>
      </w:r>
      <w:proofErr w:type="spellEnd"/>
      <w:r w:rsidRPr="00412817">
        <w:rPr>
          <w:sz w:val="28"/>
          <w:szCs w:val="28"/>
          <w:lang w:val="es-ES_tradnl"/>
        </w:rPr>
        <w:t xml:space="preserve"> of the </w:t>
      </w:r>
      <w:proofErr w:type="spellStart"/>
      <w:r w:rsidRPr="00412817">
        <w:rPr>
          <w:sz w:val="28"/>
          <w:szCs w:val="28"/>
          <w:lang w:val="es-ES_tradnl"/>
        </w:rPr>
        <w:t>Bilingual</w:t>
      </w:r>
      <w:proofErr w:type="spellEnd"/>
      <w:r w:rsidRPr="00412817">
        <w:rPr>
          <w:sz w:val="28"/>
          <w:szCs w:val="28"/>
          <w:lang w:val="es-ES_tradnl"/>
        </w:rPr>
        <w:t xml:space="preserve"> School Kamëntšá, Sibundoy, Putumayo, Colombia</w:t>
      </w:r>
    </w:p>
    <w:p w:rsidR="000A436D" w:rsidRPr="00FE61D1" w:rsidRDefault="000A436D" w:rsidP="000A436D">
      <w:pPr>
        <w:pStyle w:val="autores"/>
        <w:spacing w:before="360"/>
        <w:rPr>
          <w:lang w:val="es-ES_tradnl"/>
        </w:rPr>
      </w:pPr>
      <w:r>
        <w:rPr>
          <w:lang w:val="es-ES_tradnl"/>
        </w:rPr>
        <w:t>Omar Jacanamejoy-Juajibioy</w:t>
      </w:r>
    </w:p>
    <w:p w:rsidR="000A436D" w:rsidRPr="00FE61D1" w:rsidRDefault="000A436D" w:rsidP="000A436D">
      <w:pPr>
        <w:pStyle w:val="autores"/>
        <w:rPr>
          <w:rFonts w:cs="Trebuchet MS"/>
          <w:lang w:val="es-ES_tradnl"/>
        </w:rPr>
      </w:pPr>
      <w:r>
        <w:rPr>
          <w:rFonts w:cs="Trebuchet MS"/>
          <w:lang w:val="es-ES_tradnl"/>
        </w:rPr>
        <w:t xml:space="preserve">Universidad de Nariño </w:t>
      </w:r>
    </w:p>
    <w:p w:rsidR="000A436D" w:rsidRPr="00FE61D1" w:rsidRDefault="000A436D" w:rsidP="000A436D">
      <w:pPr>
        <w:pStyle w:val="autores"/>
        <w:rPr>
          <w:rFonts w:cs="Trebuchet MS"/>
          <w:lang w:val="es-ES_tradnl"/>
        </w:rPr>
      </w:pPr>
      <w:r>
        <w:rPr>
          <w:rFonts w:cs="Trebuchet MS"/>
          <w:lang w:val="es-ES_tradnl"/>
        </w:rPr>
        <w:t>Colombia</w:t>
      </w:r>
    </w:p>
    <w:p w:rsidR="000A436D" w:rsidRPr="00FE61D1" w:rsidRDefault="000A436D" w:rsidP="000A436D">
      <w:pPr>
        <w:pStyle w:val="autores"/>
        <w:rPr>
          <w:rFonts w:cs="Trebuchet MS"/>
          <w:lang w:val="es-ES_tradnl"/>
        </w:rPr>
      </w:pPr>
      <w:hyperlink r:id="rId13" w:history="1">
        <w:r w:rsidRPr="00834020">
          <w:rPr>
            <w:rStyle w:val="Hipervnculo"/>
            <w:rFonts w:cs="Trebuchet MS"/>
            <w:lang w:val="es-ES_tradnl"/>
          </w:rPr>
          <w:t>omar2j_@udenar.edu.co</w:t>
        </w:r>
      </w:hyperlink>
      <w:r w:rsidRPr="00FE61D1">
        <w:rPr>
          <w:rFonts w:cs="Trebuchet MS"/>
          <w:lang w:val="es-ES_tradnl"/>
        </w:rPr>
        <w:t xml:space="preserve"> </w:t>
      </w:r>
    </w:p>
    <w:p w:rsidR="000A436D" w:rsidRPr="00FE61D1" w:rsidRDefault="000A436D" w:rsidP="000A436D">
      <w:pPr>
        <w:pStyle w:val="autores"/>
        <w:spacing w:before="240"/>
        <w:rPr>
          <w:lang w:val="es-ES_tradnl"/>
        </w:rPr>
      </w:pPr>
      <w:r>
        <w:rPr>
          <w:lang w:val="es-ES_tradnl"/>
        </w:rPr>
        <w:t>Hilbert Blanco-Álvarez</w:t>
      </w:r>
    </w:p>
    <w:p w:rsidR="000A436D" w:rsidRPr="00FE61D1" w:rsidRDefault="000A436D" w:rsidP="000A436D">
      <w:pPr>
        <w:pStyle w:val="autores"/>
        <w:rPr>
          <w:lang w:val="es-ES_tradnl"/>
        </w:rPr>
      </w:pPr>
      <w:r>
        <w:rPr>
          <w:lang w:val="es-ES_tradnl"/>
        </w:rPr>
        <w:t xml:space="preserve">Universidad de Nariño </w:t>
      </w:r>
    </w:p>
    <w:p w:rsidR="000A436D" w:rsidRPr="00FE61D1" w:rsidRDefault="000A436D" w:rsidP="000A436D">
      <w:pPr>
        <w:pStyle w:val="autores"/>
        <w:rPr>
          <w:lang w:val="es-ES_tradnl"/>
        </w:rPr>
      </w:pPr>
      <w:r>
        <w:rPr>
          <w:lang w:val="es-ES_tradnl"/>
        </w:rPr>
        <w:t>Colombia</w:t>
      </w:r>
    </w:p>
    <w:p w:rsidR="000A436D" w:rsidRPr="00FE61D1" w:rsidRDefault="000A436D" w:rsidP="000A436D">
      <w:pPr>
        <w:pStyle w:val="autores"/>
        <w:rPr>
          <w:rFonts w:cs="Trebuchet MS"/>
          <w:lang w:val="es-ES_tradnl"/>
        </w:rPr>
      </w:pPr>
      <w:hyperlink r:id="rId14" w:history="1">
        <w:r w:rsidRPr="00834020">
          <w:rPr>
            <w:rStyle w:val="Hipervnculo"/>
            <w:rFonts w:cs="Trebuchet MS"/>
            <w:lang w:val="es-ES_tradnl"/>
          </w:rPr>
          <w:t>hilbla@udenar.edu.</w:t>
        </w:r>
      </w:hyperlink>
      <w:r>
        <w:rPr>
          <w:rStyle w:val="Hipervnculo"/>
          <w:rFonts w:cs="Trebuchet MS"/>
          <w:lang w:val="es-ES_tradnl"/>
        </w:rPr>
        <w:t>co</w:t>
      </w:r>
    </w:p>
    <w:p w:rsidR="007A5BCA" w:rsidRPr="00412817" w:rsidRDefault="007A5BCA" w:rsidP="00784FBF">
      <w:pPr>
        <w:pStyle w:val="ResumenTtulo"/>
        <w:spacing w:before="120"/>
        <w:rPr>
          <w:lang w:val="es-ES_tradnl"/>
        </w:rPr>
      </w:pPr>
      <w:r w:rsidRPr="00412817">
        <w:rPr>
          <w:lang w:val="es-ES_tradnl"/>
        </w:rPr>
        <w:t>Resumen</w:t>
      </w:r>
    </w:p>
    <w:p w:rsidR="007A5BCA" w:rsidRPr="00412817" w:rsidRDefault="00EA5029" w:rsidP="00784FBF">
      <w:pPr>
        <w:pStyle w:val="Resumen"/>
        <w:spacing w:before="120"/>
        <w:rPr>
          <w:sz w:val="22"/>
          <w:szCs w:val="22"/>
        </w:rPr>
      </w:pPr>
      <w:r w:rsidRPr="00412817">
        <w:rPr>
          <w:sz w:val="22"/>
          <w:szCs w:val="22"/>
        </w:rPr>
        <w:t>E</w:t>
      </w:r>
      <w:r w:rsidR="00A6582B" w:rsidRPr="00412817">
        <w:rPr>
          <w:sz w:val="22"/>
          <w:szCs w:val="22"/>
        </w:rPr>
        <w:t>l</w:t>
      </w:r>
      <w:r w:rsidRPr="00412817">
        <w:rPr>
          <w:sz w:val="22"/>
          <w:szCs w:val="22"/>
        </w:rPr>
        <w:t xml:space="preserve"> </w:t>
      </w:r>
      <w:r w:rsidR="006D5E74" w:rsidRPr="00412817">
        <w:rPr>
          <w:sz w:val="22"/>
          <w:szCs w:val="22"/>
        </w:rPr>
        <w:t xml:space="preserve">objetivo de </w:t>
      </w:r>
      <w:r w:rsidRPr="00412817">
        <w:rPr>
          <w:sz w:val="22"/>
          <w:szCs w:val="22"/>
        </w:rPr>
        <w:t xml:space="preserve">esta ponencia </w:t>
      </w:r>
      <w:r w:rsidR="006D5E74" w:rsidRPr="00412817">
        <w:rPr>
          <w:sz w:val="22"/>
          <w:szCs w:val="22"/>
        </w:rPr>
        <w:t>es compartir</w:t>
      </w:r>
      <w:r w:rsidRPr="00412817">
        <w:rPr>
          <w:sz w:val="22"/>
          <w:szCs w:val="22"/>
        </w:rPr>
        <w:t xml:space="preserve"> la</w:t>
      </w:r>
      <w:r w:rsidR="00B1797B" w:rsidRPr="00412817">
        <w:rPr>
          <w:sz w:val="22"/>
          <w:szCs w:val="22"/>
        </w:rPr>
        <w:t xml:space="preserve"> experiencia </w:t>
      </w:r>
      <w:r w:rsidR="00640487" w:rsidRPr="00412817">
        <w:rPr>
          <w:i/>
          <w:sz w:val="22"/>
          <w:szCs w:val="22"/>
        </w:rPr>
        <w:t>etno</w:t>
      </w:r>
      <w:r w:rsidR="00911CA5" w:rsidRPr="00412817">
        <w:rPr>
          <w:i/>
          <w:sz w:val="22"/>
          <w:szCs w:val="22"/>
        </w:rPr>
        <w:t>educativa</w:t>
      </w:r>
      <w:r w:rsidR="00911CA5" w:rsidRPr="00412817">
        <w:rPr>
          <w:sz w:val="22"/>
          <w:szCs w:val="22"/>
        </w:rPr>
        <w:t xml:space="preserve"> del</w:t>
      </w:r>
      <w:r w:rsidRPr="00412817">
        <w:rPr>
          <w:sz w:val="22"/>
          <w:szCs w:val="22"/>
        </w:rPr>
        <w:t xml:space="preserve"> </w:t>
      </w:r>
      <w:r w:rsidR="00C82620" w:rsidRPr="00412817">
        <w:rPr>
          <w:sz w:val="22"/>
          <w:szCs w:val="22"/>
        </w:rPr>
        <w:t xml:space="preserve">Colegio Bilingüe </w:t>
      </w:r>
      <w:r w:rsidR="001C52D1">
        <w:rPr>
          <w:sz w:val="22"/>
          <w:szCs w:val="22"/>
        </w:rPr>
        <w:t xml:space="preserve">Artesanal </w:t>
      </w:r>
      <w:r w:rsidR="005D21D3" w:rsidRPr="00412817">
        <w:rPr>
          <w:sz w:val="22"/>
          <w:szCs w:val="22"/>
        </w:rPr>
        <w:t>Kamëntšá</w:t>
      </w:r>
      <w:r w:rsidR="00C82620" w:rsidRPr="00412817">
        <w:rPr>
          <w:sz w:val="22"/>
          <w:szCs w:val="22"/>
        </w:rPr>
        <w:t xml:space="preserve"> ubicado</w:t>
      </w:r>
      <w:r w:rsidRPr="00412817">
        <w:rPr>
          <w:sz w:val="22"/>
          <w:szCs w:val="22"/>
        </w:rPr>
        <w:t xml:space="preserve"> en el Valle de Sibundoy, Putumayo-Colombia. En</w:t>
      </w:r>
      <w:r w:rsidR="00663D84">
        <w:rPr>
          <w:sz w:val="22"/>
          <w:szCs w:val="22"/>
        </w:rPr>
        <w:t xml:space="preserve"> la primera parte, se exponen alguno</w:t>
      </w:r>
      <w:r w:rsidRPr="00412817">
        <w:rPr>
          <w:sz w:val="22"/>
          <w:szCs w:val="22"/>
        </w:rPr>
        <w:t xml:space="preserve">s elementos constituyentes del currículo </w:t>
      </w:r>
      <w:r w:rsidRPr="00412817">
        <w:rPr>
          <w:i/>
          <w:sz w:val="22"/>
          <w:szCs w:val="22"/>
        </w:rPr>
        <w:t>etnoeducativo</w:t>
      </w:r>
      <w:r w:rsidRPr="00412817">
        <w:rPr>
          <w:sz w:val="22"/>
          <w:szCs w:val="22"/>
        </w:rPr>
        <w:t>, luego se presentan las dificultades en la implementación de una educación que tiene en cuenta los elementos culturales de</w:t>
      </w:r>
      <w:r w:rsidR="001C52D1">
        <w:rPr>
          <w:sz w:val="22"/>
          <w:szCs w:val="22"/>
        </w:rPr>
        <w:t xml:space="preserve"> la población indígena Kamëntšá</w:t>
      </w:r>
      <w:r w:rsidRPr="00412817">
        <w:rPr>
          <w:sz w:val="22"/>
          <w:szCs w:val="22"/>
        </w:rPr>
        <w:t>. Finalmente, se expone la experiencia de la enseñanza de las matemáticas escolares y la problemática que se presenta al tratar de estudiar los elementos etnomatemáticos de la cultura</w:t>
      </w:r>
      <w:r w:rsidR="007A5BCA" w:rsidRPr="00412817">
        <w:rPr>
          <w:sz w:val="22"/>
          <w:szCs w:val="22"/>
        </w:rPr>
        <w:t>.</w:t>
      </w:r>
      <w:r w:rsidR="00334639" w:rsidRPr="00412817">
        <w:rPr>
          <w:sz w:val="22"/>
          <w:szCs w:val="22"/>
        </w:rPr>
        <w:t xml:space="preserve"> </w:t>
      </w:r>
      <w:r w:rsidR="0086753F" w:rsidRPr="00412817">
        <w:rPr>
          <w:sz w:val="22"/>
          <w:szCs w:val="22"/>
        </w:rPr>
        <w:t>Se han obtenido resultados que suscitan a plantear situaciones didácticas en matemáticas teniendo en cuenta los saberes culturales de la comunidad, particularmente la faja tradicional y su simbolog</w:t>
      </w:r>
      <w:r w:rsidR="006061F9">
        <w:rPr>
          <w:sz w:val="22"/>
          <w:szCs w:val="22"/>
        </w:rPr>
        <w:t>ía.</w:t>
      </w:r>
    </w:p>
    <w:p w:rsidR="00CB3D7C" w:rsidRPr="00412817" w:rsidRDefault="007A5BCA" w:rsidP="00A846ED">
      <w:pPr>
        <w:pStyle w:val="palabrasclave"/>
        <w:spacing w:before="120"/>
        <w:rPr>
          <w:lang w:val="es-ES_tradnl"/>
        </w:rPr>
      </w:pPr>
      <w:r w:rsidRPr="00412817">
        <w:rPr>
          <w:i/>
          <w:lang w:val="es-ES_tradnl"/>
        </w:rPr>
        <w:t>Palabras clave</w:t>
      </w:r>
      <w:r w:rsidRPr="00412817">
        <w:rPr>
          <w:lang w:val="es-ES_tradnl"/>
        </w:rPr>
        <w:t xml:space="preserve">: </w:t>
      </w:r>
      <w:r w:rsidR="00EA5029" w:rsidRPr="00412817">
        <w:rPr>
          <w:lang w:val="es-ES_tradnl"/>
        </w:rPr>
        <w:t>etno</w:t>
      </w:r>
      <w:r w:rsidRPr="00412817">
        <w:rPr>
          <w:lang w:val="es-ES_tradnl"/>
        </w:rPr>
        <w:t xml:space="preserve">educación, </w:t>
      </w:r>
      <w:r w:rsidR="00EA5029" w:rsidRPr="00412817">
        <w:rPr>
          <w:lang w:val="es-ES_tradnl"/>
        </w:rPr>
        <w:t>currículo cultural</w:t>
      </w:r>
      <w:r w:rsidRPr="00412817">
        <w:rPr>
          <w:lang w:val="es-ES_tradnl"/>
        </w:rPr>
        <w:t xml:space="preserve">, </w:t>
      </w:r>
      <w:r w:rsidR="00EA5029" w:rsidRPr="00412817">
        <w:rPr>
          <w:lang w:val="es-ES_tradnl"/>
        </w:rPr>
        <w:t>etnomatemática</w:t>
      </w:r>
      <w:r w:rsidRPr="00412817">
        <w:rPr>
          <w:lang w:val="es-ES_tradnl"/>
        </w:rPr>
        <w:t>.</w:t>
      </w:r>
    </w:p>
    <w:p w:rsidR="00CB3D7C" w:rsidRPr="00412817" w:rsidRDefault="00CB3D7C" w:rsidP="00784FBF">
      <w:pPr>
        <w:pStyle w:val="ResumenTtulo"/>
        <w:spacing w:before="120"/>
        <w:rPr>
          <w:lang w:val="es-ES_tradnl"/>
        </w:rPr>
      </w:pPr>
      <w:proofErr w:type="spellStart"/>
      <w:r w:rsidRPr="00412817">
        <w:rPr>
          <w:lang w:val="es-ES_tradnl"/>
        </w:rPr>
        <w:t>Abstract</w:t>
      </w:r>
      <w:proofErr w:type="spellEnd"/>
    </w:p>
    <w:p w:rsidR="001C52D1" w:rsidRPr="001C52D1" w:rsidRDefault="001C52D1" w:rsidP="001C52D1">
      <w:pPr>
        <w:pStyle w:val="Resumen"/>
        <w:spacing w:before="120"/>
        <w:rPr>
          <w:sz w:val="22"/>
          <w:szCs w:val="22"/>
          <w:lang w:val="es-CO"/>
        </w:rPr>
      </w:pPr>
      <w:r w:rsidRPr="001C52D1">
        <w:rPr>
          <w:sz w:val="22"/>
          <w:szCs w:val="22"/>
          <w:lang w:val="en"/>
        </w:rPr>
        <w:t xml:space="preserve">The objective of this paper is to share the </w:t>
      </w:r>
      <w:proofErr w:type="spellStart"/>
      <w:r w:rsidRPr="001C52D1">
        <w:rPr>
          <w:sz w:val="22"/>
          <w:szCs w:val="22"/>
          <w:lang w:val="en"/>
        </w:rPr>
        <w:t>ethnoeducational</w:t>
      </w:r>
      <w:proofErr w:type="spellEnd"/>
      <w:r w:rsidRPr="001C52D1">
        <w:rPr>
          <w:sz w:val="22"/>
          <w:szCs w:val="22"/>
          <w:lang w:val="en"/>
        </w:rPr>
        <w:t xml:space="preserve"> experience of the Kamëntšá Bilingual Artisan College located in the Sibundoy Valley, Putumayo-Colombia. In the first part, the constituent elements of the </w:t>
      </w:r>
      <w:proofErr w:type="spellStart"/>
      <w:r w:rsidRPr="001C52D1">
        <w:rPr>
          <w:sz w:val="22"/>
          <w:szCs w:val="22"/>
          <w:lang w:val="en"/>
        </w:rPr>
        <w:t>ethnoeducational</w:t>
      </w:r>
      <w:proofErr w:type="spellEnd"/>
      <w:r w:rsidRPr="001C52D1">
        <w:rPr>
          <w:sz w:val="22"/>
          <w:szCs w:val="22"/>
          <w:lang w:val="en"/>
        </w:rPr>
        <w:t xml:space="preserve"> curriculum are presented, </w:t>
      </w:r>
      <w:proofErr w:type="gramStart"/>
      <w:r w:rsidRPr="001C52D1">
        <w:rPr>
          <w:sz w:val="22"/>
          <w:szCs w:val="22"/>
          <w:lang w:val="en"/>
        </w:rPr>
        <w:t>then</w:t>
      </w:r>
      <w:proofErr w:type="gramEnd"/>
      <w:r w:rsidRPr="001C52D1">
        <w:rPr>
          <w:sz w:val="22"/>
          <w:szCs w:val="22"/>
          <w:lang w:val="en"/>
        </w:rPr>
        <w:t xml:space="preserve"> the difficulties in the implementation of an education that takes into account the cultural elements of the Kamëntšá indigenous population are presented. Finally, the experience of teaching school mathematics and the problems that arise when trying to study the </w:t>
      </w:r>
      <w:proofErr w:type="spellStart"/>
      <w:r w:rsidRPr="001C52D1">
        <w:rPr>
          <w:sz w:val="22"/>
          <w:szCs w:val="22"/>
          <w:lang w:val="en"/>
        </w:rPr>
        <w:t>ethnomathematical</w:t>
      </w:r>
      <w:proofErr w:type="spellEnd"/>
      <w:r w:rsidRPr="001C52D1">
        <w:rPr>
          <w:sz w:val="22"/>
          <w:szCs w:val="22"/>
          <w:lang w:val="en"/>
        </w:rPr>
        <w:t xml:space="preserve"> elements of culture are exposed. Results have been obtained that raise the idea of ​​teaching situations in mathematics taking into account the cultural knowledge of the community, particularly the trad</w:t>
      </w:r>
      <w:r w:rsidR="006061F9">
        <w:rPr>
          <w:sz w:val="22"/>
          <w:szCs w:val="22"/>
          <w:lang w:val="en"/>
        </w:rPr>
        <w:t xml:space="preserve">itional belt and its </w:t>
      </w:r>
      <w:proofErr w:type="spellStart"/>
      <w:r w:rsidR="006061F9">
        <w:rPr>
          <w:sz w:val="22"/>
          <w:szCs w:val="22"/>
          <w:lang w:val="en"/>
        </w:rPr>
        <w:t>symbology</w:t>
      </w:r>
      <w:proofErr w:type="spellEnd"/>
      <w:r w:rsidR="006061F9">
        <w:rPr>
          <w:sz w:val="22"/>
          <w:szCs w:val="22"/>
          <w:lang w:val="en"/>
        </w:rPr>
        <w:t>.</w:t>
      </w:r>
    </w:p>
    <w:p w:rsidR="000E1D63" w:rsidRPr="00412817" w:rsidRDefault="00CB3D7C" w:rsidP="00784FBF">
      <w:pPr>
        <w:pStyle w:val="palabrasclave"/>
        <w:spacing w:before="120"/>
        <w:rPr>
          <w:lang w:val="es-ES_tradnl"/>
        </w:rPr>
      </w:pPr>
      <w:r w:rsidRPr="00412817">
        <w:rPr>
          <w:rStyle w:val="tlid-translation"/>
          <w:i/>
          <w:lang w:val="es-CO"/>
        </w:rPr>
        <w:t>Key-</w:t>
      </w:r>
      <w:proofErr w:type="spellStart"/>
      <w:r w:rsidRPr="00412817">
        <w:rPr>
          <w:rStyle w:val="tlid-translation"/>
          <w:i/>
          <w:lang w:val="es-CO"/>
        </w:rPr>
        <w:t>words</w:t>
      </w:r>
      <w:proofErr w:type="spellEnd"/>
      <w:r w:rsidRPr="00412817">
        <w:rPr>
          <w:lang w:val="es-ES_tradnl"/>
        </w:rPr>
        <w:t xml:space="preserve">: </w:t>
      </w:r>
      <w:proofErr w:type="spellStart"/>
      <w:r w:rsidR="00540EE6" w:rsidRPr="00412817">
        <w:rPr>
          <w:lang w:val="es-ES_tradnl"/>
        </w:rPr>
        <w:t>ethnoeducation</w:t>
      </w:r>
      <w:proofErr w:type="spellEnd"/>
      <w:r w:rsidRPr="00412817">
        <w:rPr>
          <w:lang w:val="es-ES_tradnl"/>
        </w:rPr>
        <w:t xml:space="preserve">, </w:t>
      </w:r>
      <w:r w:rsidR="00540EE6" w:rsidRPr="00412817">
        <w:rPr>
          <w:lang w:val="es-ES_tradnl"/>
        </w:rPr>
        <w:t xml:space="preserve">cultural </w:t>
      </w:r>
      <w:proofErr w:type="spellStart"/>
      <w:r w:rsidR="00540EE6" w:rsidRPr="00412817">
        <w:rPr>
          <w:lang w:val="es-ES_tradnl"/>
        </w:rPr>
        <w:t>curriculum</w:t>
      </w:r>
      <w:proofErr w:type="spellEnd"/>
      <w:r w:rsidR="00540EE6" w:rsidRPr="00412817">
        <w:rPr>
          <w:lang w:val="es-ES_tradnl"/>
        </w:rPr>
        <w:t xml:space="preserve">, </w:t>
      </w:r>
      <w:proofErr w:type="spellStart"/>
      <w:r w:rsidR="00540EE6" w:rsidRPr="00412817">
        <w:rPr>
          <w:lang w:val="es-ES_tradnl"/>
        </w:rPr>
        <w:t>ethnomathematics</w:t>
      </w:r>
      <w:proofErr w:type="spellEnd"/>
      <w:r w:rsidRPr="00412817">
        <w:rPr>
          <w:lang w:val="es-ES_tradnl"/>
        </w:rPr>
        <w:t>.</w:t>
      </w:r>
    </w:p>
    <w:p w:rsidR="00E94061" w:rsidRPr="00412817" w:rsidRDefault="007F5631" w:rsidP="00784FBF">
      <w:pPr>
        <w:pStyle w:val="Ttulo2"/>
        <w:spacing w:before="120"/>
        <w:jc w:val="left"/>
      </w:pPr>
      <w:r w:rsidRPr="00412817">
        <w:t>Introducción</w:t>
      </w:r>
      <w:r w:rsidR="00EF57DC" w:rsidRPr="00412817">
        <w:t>.</w:t>
      </w:r>
    </w:p>
    <w:p w:rsidR="008100B1" w:rsidRPr="00412817" w:rsidRDefault="00434803" w:rsidP="003156E6">
      <w:pPr>
        <w:pStyle w:val="Texto"/>
        <w:spacing w:before="120" w:after="120" w:line="276" w:lineRule="auto"/>
        <w:ind w:firstLine="567"/>
      </w:pPr>
      <w:r w:rsidRPr="00412817">
        <w:rPr>
          <w:color w:val="000000" w:themeColor="text1"/>
        </w:rPr>
        <w:t>Partiendo de l</w:t>
      </w:r>
      <w:r w:rsidR="009B7DE5" w:rsidRPr="00412817">
        <w:rPr>
          <w:color w:val="000000" w:themeColor="text1"/>
        </w:rPr>
        <w:t xml:space="preserve">a etnoeducación, entendida como la educación para grupos étnicos, tales como grupos de personas o comunidades que posean una lengua, una cultura y unas tradiciones </w:t>
      </w:r>
      <w:r w:rsidRPr="00412817">
        <w:rPr>
          <w:color w:val="000000" w:themeColor="text1"/>
        </w:rPr>
        <w:t>propias</w:t>
      </w:r>
      <w:r w:rsidR="00DF1CBF" w:rsidRPr="00412817">
        <w:rPr>
          <w:color w:val="000000" w:themeColor="text1"/>
        </w:rPr>
        <w:t xml:space="preserve"> </w:t>
      </w:r>
      <w:r w:rsidR="00DF1CBF" w:rsidRPr="00412817">
        <w:rPr>
          <w:color w:val="000000" w:themeColor="text1"/>
        </w:rPr>
        <w:fldChar w:fldCharType="begin" w:fldLock="1"/>
      </w:r>
      <w:r w:rsidR="0022066B" w:rsidRPr="00412817">
        <w:rPr>
          <w:color w:val="000000" w:themeColor="text1"/>
        </w:rPr>
        <w:instrText>ADDIN CSL_CITATION {"citationItems":[{"id":"ITEM-1","itemData":{"DOI":"10.1017/CBO9781107415324.004","ISBN":"9788578110796","ISSN":"16130073","PMID":"25246403","abstract":"Por el cual se expide la Ley General de Educación","author":[{"dropping-particle":"","family":"MEN","given":"","non-dropping-particle":"","parse-names":false,"suffix":""}],"container-title":"Congreso de la república de Colombia","id":"ITEM-1","issued":{"date-parts":[["1994"]]},"page":"50","title":"Ley 115 de febrero 8 de 1994","type":"article-journal"},"uris":["http://www.mendeley.com/documents/?uuid=5f748e2d-ad69-41f1-852d-61a5de956b89"]}],"mendeley":{"formattedCitation":"(MEN, 1994)","plainTextFormattedCitation":"(MEN, 1994)","previouslyFormattedCitation":"(MEN, 1994)"},"properties":{"noteIndex":0},"schema":"https://github.com/citation-style-language/schema/raw/master/csl-citation.json"}</w:instrText>
      </w:r>
      <w:r w:rsidR="00DF1CBF" w:rsidRPr="00412817">
        <w:rPr>
          <w:color w:val="000000" w:themeColor="text1"/>
        </w:rPr>
        <w:fldChar w:fldCharType="separate"/>
      </w:r>
      <w:r w:rsidR="00DF1CBF" w:rsidRPr="00412817">
        <w:rPr>
          <w:noProof/>
          <w:color w:val="000000" w:themeColor="text1"/>
        </w:rPr>
        <w:t>(MEN, 1994)</w:t>
      </w:r>
      <w:r w:rsidR="00DF1CBF" w:rsidRPr="00412817">
        <w:rPr>
          <w:color w:val="000000" w:themeColor="text1"/>
        </w:rPr>
        <w:fldChar w:fldCharType="end"/>
      </w:r>
      <w:r w:rsidRPr="00412817">
        <w:rPr>
          <w:color w:val="000000" w:themeColor="text1"/>
        </w:rPr>
        <w:t>; en ade</w:t>
      </w:r>
      <w:r w:rsidR="00AB5084" w:rsidRPr="00412817">
        <w:rPr>
          <w:color w:val="000000" w:themeColor="text1"/>
        </w:rPr>
        <w:t>lante utilizaremos el</w:t>
      </w:r>
      <w:r w:rsidRPr="00412817">
        <w:rPr>
          <w:color w:val="000000" w:themeColor="text1"/>
        </w:rPr>
        <w:t xml:space="preserve"> término etnoeducativo(a), haciendo referencia a</w:t>
      </w:r>
      <w:r w:rsidR="00AB5084" w:rsidRPr="00412817">
        <w:rPr>
          <w:color w:val="000000" w:themeColor="text1"/>
        </w:rPr>
        <w:t xml:space="preserve"> los</w:t>
      </w:r>
      <w:r w:rsidRPr="00412817">
        <w:rPr>
          <w:color w:val="000000" w:themeColor="text1"/>
        </w:rPr>
        <w:t xml:space="preserve"> </w:t>
      </w:r>
      <w:r w:rsidRPr="00412817">
        <w:rPr>
          <w:color w:val="000000" w:themeColor="text1"/>
        </w:rPr>
        <w:lastRenderedPageBreak/>
        <w:t xml:space="preserve">aspectos relacionados con la etnoeducación, en este caso, </w:t>
      </w:r>
      <w:r w:rsidR="00DF1CBF" w:rsidRPr="00412817">
        <w:rPr>
          <w:color w:val="000000" w:themeColor="text1"/>
        </w:rPr>
        <w:t xml:space="preserve">a </w:t>
      </w:r>
      <w:r w:rsidR="00AB5084" w:rsidRPr="00412817">
        <w:rPr>
          <w:color w:val="000000" w:themeColor="text1"/>
        </w:rPr>
        <w:t>un</w:t>
      </w:r>
      <w:r w:rsidR="00663D84">
        <w:rPr>
          <w:color w:val="000000" w:themeColor="text1"/>
        </w:rPr>
        <w:t>a educación desarrollada en un c</w:t>
      </w:r>
      <w:r w:rsidR="00AB5084" w:rsidRPr="00412817">
        <w:rPr>
          <w:color w:val="000000" w:themeColor="text1"/>
        </w:rPr>
        <w:t>olegio indígena que tiene en cuenta los saberes y tradiciones de la comunidad Kamëntŝá</w:t>
      </w:r>
      <w:r w:rsidR="007032E3" w:rsidRPr="00412817">
        <w:rPr>
          <w:color w:val="000000" w:themeColor="text1"/>
        </w:rPr>
        <w:t xml:space="preserve">. </w:t>
      </w:r>
      <w:r w:rsidR="00D855BF" w:rsidRPr="00412817">
        <w:rPr>
          <w:color w:val="000000" w:themeColor="text1"/>
        </w:rPr>
        <w:t xml:space="preserve">El </w:t>
      </w:r>
      <w:r w:rsidR="003D4685" w:rsidRPr="00412817">
        <w:rPr>
          <w:color w:val="000000" w:themeColor="text1"/>
        </w:rPr>
        <w:t>C</w:t>
      </w:r>
      <w:r w:rsidR="00D855BF" w:rsidRPr="00412817">
        <w:rPr>
          <w:color w:val="000000" w:themeColor="text1"/>
        </w:rPr>
        <w:t xml:space="preserve">olegio </w:t>
      </w:r>
      <w:r w:rsidR="003D4685" w:rsidRPr="00412817">
        <w:rPr>
          <w:color w:val="000000" w:themeColor="text1"/>
        </w:rPr>
        <w:t xml:space="preserve">Bilingüe Artesanal Kamëntšá, en adelante lo llamaremos solo Colegio bilingüe, </w:t>
      </w:r>
      <w:r w:rsidR="00D855BF" w:rsidRPr="00412817">
        <w:rPr>
          <w:color w:val="000000" w:themeColor="text1"/>
        </w:rPr>
        <w:t xml:space="preserve">del cual se presenta la experiencia </w:t>
      </w:r>
      <w:r w:rsidR="00D855BF" w:rsidRPr="00412817">
        <w:rPr>
          <w:i/>
          <w:color w:val="000000" w:themeColor="text1"/>
        </w:rPr>
        <w:t>etnoeducativa</w:t>
      </w:r>
      <w:r w:rsidR="00D855BF" w:rsidRPr="00412817">
        <w:rPr>
          <w:color w:val="000000" w:themeColor="text1"/>
        </w:rPr>
        <w:t>, se ubica en el suroccidente colombiano</w:t>
      </w:r>
      <w:r w:rsidR="00D855BF" w:rsidRPr="00412817">
        <w:t xml:space="preserve">, en el departamento de </w:t>
      </w:r>
      <w:r w:rsidR="00911CA5" w:rsidRPr="00412817">
        <w:t>Putumayo, territorio del V</w:t>
      </w:r>
      <w:r w:rsidR="00D855BF" w:rsidRPr="00412817">
        <w:t>alle de Sibundoy</w:t>
      </w:r>
      <w:r w:rsidR="0050407C" w:rsidRPr="00412817">
        <w:t>, municipio de Sibundoy.</w:t>
      </w:r>
      <w:r w:rsidR="00D855BF" w:rsidRPr="00412817">
        <w:t xml:space="preserve"> </w:t>
      </w:r>
      <w:r w:rsidR="0050407C" w:rsidRPr="00412817">
        <w:t>P</w:t>
      </w:r>
      <w:r w:rsidR="00D855BF" w:rsidRPr="00412817">
        <w:t>ertenece a la población indígena Kamëntš</w:t>
      </w:r>
      <w:r w:rsidR="0050407C" w:rsidRPr="00412817">
        <w:t>á, asentada en el mismo sitio desde tiempos inmemorables. C</w:t>
      </w:r>
      <w:r w:rsidR="00D855BF" w:rsidRPr="00412817">
        <w:t>onsiderado patrimonio de la comunidad Kamëntšá, pues en él, se fortalecen sus valores y prácticas culturales desde los diferentes espacios de vivencia y aprendizaje sin dejar de lado los conocimientos conv</w:t>
      </w:r>
      <w:r w:rsidR="00911CA5" w:rsidRPr="00412817">
        <w:t>encionales establecidos por el Ministerio de Educación N</w:t>
      </w:r>
      <w:r w:rsidR="00D855BF" w:rsidRPr="00412817">
        <w:t>acional</w:t>
      </w:r>
      <w:r w:rsidR="00CD2EB3" w:rsidRPr="00412817">
        <w:t xml:space="preserve"> (en adelante MEN)</w:t>
      </w:r>
      <w:r w:rsidR="00D855BF" w:rsidRPr="00412817">
        <w:t>.</w:t>
      </w:r>
      <w:r w:rsidR="003156E6" w:rsidRPr="00412817">
        <w:t xml:space="preserve"> </w:t>
      </w:r>
      <w:r w:rsidR="00D855BF" w:rsidRPr="00412817">
        <w:t>En seguida, se presenta</w:t>
      </w:r>
      <w:r w:rsidR="00D97B36" w:rsidRPr="00412817">
        <w:t>n</w:t>
      </w:r>
      <w:r w:rsidR="00D855BF" w:rsidRPr="00412817">
        <w:t xml:space="preserve"> </w:t>
      </w:r>
      <w:r w:rsidR="00D97B36" w:rsidRPr="00412817">
        <w:t>los</w:t>
      </w:r>
      <w:r w:rsidR="00A55BA9" w:rsidRPr="00412817">
        <w:t xml:space="preserve"> resultado</w:t>
      </w:r>
      <w:r w:rsidR="00D97B36" w:rsidRPr="00412817">
        <w:t>s</w:t>
      </w:r>
      <w:r w:rsidR="00A55BA9" w:rsidRPr="00412817">
        <w:t xml:space="preserve"> de una investigación </w:t>
      </w:r>
      <w:r w:rsidR="000101DF" w:rsidRPr="00412817">
        <w:t xml:space="preserve">corta </w:t>
      </w:r>
      <w:r w:rsidR="00A55BA9" w:rsidRPr="00412817">
        <w:t xml:space="preserve">sobre </w:t>
      </w:r>
      <w:r w:rsidR="00D97B36" w:rsidRPr="00412817">
        <w:rPr>
          <w:i/>
        </w:rPr>
        <w:t>1. A</w:t>
      </w:r>
      <w:r w:rsidR="00D855BF" w:rsidRPr="00412817">
        <w:rPr>
          <w:i/>
        </w:rPr>
        <w:t>lgunos aspectos curriculares de la institución</w:t>
      </w:r>
      <w:r w:rsidR="00D855BF" w:rsidRPr="00412817">
        <w:t xml:space="preserve">, </w:t>
      </w:r>
      <w:r w:rsidR="00D97B36" w:rsidRPr="00412817">
        <w:rPr>
          <w:i/>
        </w:rPr>
        <w:t>2. Dif</w:t>
      </w:r>
      <w:r w:rsidR="00D855BF" w:rsidRPr="00412817">
        <w:rPr>
          <w:i/>
        </w:rPr>
        <w:t>icultades en la implementación de su currículo etnoeducativo</w:t>
      </w:r>
      <w:r w:rsidR="00D855BF" w:rsidRPr="00412817">
        <w:t xml:space="preserve"> </w:t>
      </w:r>
      <w:r w:rsidR="00D855BF" w:rsidRPr="00412817">
        <w:rPr>
          <w:i/>
        </w:rPr>
        <w:t xml:space="preserve">y </w:t>
      </w:r>
      <w:r w:rsidR="00FD66DA" w:rsidRPr="00412817">
        <w:rPr>
          <w:i/>
        </w:rPr>
        <w:t>3</w:t>
      </w:r>
      <w:r w:rsidR="00D97B36" w:rsidRPr="00412817">
        <w:rPr>
          <w:i/>
        </w:rPr>
        <w:t>. L</w:t>
      </w:r>
      <w:r w:rsidR="00D855BF" w:rsidRPr="00412817">
        <w:rPr>
          <w:i/>
        </w:rPr>
        <w:t>os elementos etnomatemáticos presentes en él</w:t>
      </w:r>
      <w:r w:rsidR="009F539C" w:rsidRPr="00412817">
        <w:t xml:space="preserve">, </w:t>
      </w:r>
      <w:r w:rsidR="00C3460E" w:rsidRPr="00412817">
        <w:t>realizada en abril de 2018</w:t>
      </w:r>
      <w:r w:rsidR="00D97B36" w:rsidRPr="00412817">
        <w:t>, para la cual se realizó un estudio etnográfico</w:t>
      </w:r>
      <w:r w:rsidR="00FD66DA" w:rsidRPr="00412817">
        <w:t xml:space="preserve"> (Peralta</w:t>
      </w:r>
      <w:r w:rsidR="00D97B36" w:rsidRPr="00412817">
        <w:t>,</w:t>
      </w:r>
      <w:r w:rsidR="00FD66DA" w:rsidRPr="00412817">
        <w:t xml:space="preserve"> 2009)</w:t>
      </w:r>
      <w:r w:rsidR="00D97B36" w:rsidRPr="00412817">
        <w:t xml:space="preserve"> haciendo uso de entrevistas semiestructuradas y conversatorios con el personal docente y administrativo del Colegio Bilingüe.</w:t>
      </w:r>
    </w:p>
    <w:p w:rsidR="00B42B32" w:rsidRPr="00412817" w:rsidRDefault="00FD66DA" w:rsidP="00784FBF">
      <w:pPr>
        <w:pStyle w:val="Texto"/>
        <w:spacing w:before="120" w:after="120" w:line="276" w:lineRule="auto"/>
        <w:ind w:firstLine="0"/>
        <w:jc w:val="left"/>
        <w:rPr>
          <w:b/>
        </w:rPr>
      </w:pPr>
      <w:r w:rsidRPr="00412817">
        <w:rPr>
          <w:b/>
        </w:rPr>
        <w:t xml:space="preserve">1. </w:t>
      </w:r>
      <w:r w:rsidR="00B42B32" w:rsidRPr="00412817">
        <w:rPr>
          <w:b/>
        </w:rPr>
        <w:t>Caracterización del currículo</w:t>
      </w:r>
      <w:r w:rsidR="003D4685" w:rsidRPr="00412817">
        <w:rPr>
          <w:b/>
        </w:rPr>
        <w:t xml:space="preserve"> </w:t>
      </w:r>
      <w:r w:rsidR="003D4685" w:rsidRPr="00412817">
        <w:rPr>
          <w:b/>
          <w:i/>
        </w:rPr>
        <w:t>etnoeducativo</w:t>
      </w:r>
      <w:r w:rsidR="003D4685" w:rsidRPr="00412817">
        <w:rPr>
          <w:b/>
        </w:rPr>
        <w:t xml:space="preserve"> del</w:t>
      </w:r>
      <w:r w:rsidR="00B42B32" w:rsidRPr="00412817">
        <w:rPr>
          <w:b/>
        </w:rPr>
        <w:t xml:space="preserve"> </w:t>
      </w:r>
      <w:r w:rsidR="003D4685" w:rsidRPr="00412817">
        <w:rPr>
          <w:b/>
        </w:rPr>
        <w:t>Colegio</w:t>
      </w:r>
      <w:r w:rsidR="00B42B32" w:rsidRPr="00412817">
        <w:rPr>
          <w:b/>
        </w:rPr>
        <w:t xml:space="preserve"> Bilingüe </w:t>
      </w:r>
    </w:p>
    <w:p w:rsidR="001970F7" w:rsidRPr="00412817" w:rsidRDefault="00B42B32" w:rsidP="00FD66DA">
      <w:pPr>
        <w:pStyle w:val="Texto"/>
        <w:spacing w:before="120" w:after="120" w:line="276" w:lineRule="auto"/>
        <w:ind w:firstLine="567"/>
      </w:pPr>
      <w:r w:rsidRPr="00412817">
        <w:t>E</w:t>
      </w:r>
      <w:r w:rsidR="00911CA5" w:rsidRPr="00412817">
        <w:t>n e</w:t>
      </w:r>
      <w:r w:rsidRPr="00412817">
        <w:t>l marco de la</w:t>
      </w:r>
      <w:r w:rsidR="007032E3" w:rsidRPr="00412817">
        <w:t xml:space="preserve"> ley general de educación 1994, </w:t>
      </w:r>
      <w:r w:rsidRPr="00412817">
        <w:t>capitulo3</w:t>
      </w:r>
      <w:r w:rsidR="007032E3" w:rsidRPr="00412817">
        <w:t xml:space="preserve"> denominado Educación para grupos étnicos</w:t>
      </w:r>
      <w:r w:rsidRPr="00412817">
        <w:t xml:space="preserve">; se fundamenta el </w:t>
      </w:r>
      <w:r w:rsidR="00C82620" w:rsidRPr="00412817">
        <w:t>P</w:t>
      </w:r>
      <w:r w:rsidRPr="00412817">
        <w:t xml:space="preserve">royecto </w:t>
      </w:r>
      <w:r w:rsidR="00C82620" w:rsidRPr="00412817">
        <w:t>E</w:t>
      </w:r>
      <w:r w:rsidRPr="00412817">
        <w:t xml:space="preserve">ducativo </w:t>
      </w:r>
      <w:r w:rsidR="00C82620" w:rsidRPr="00412817">
        <w:t>I</w:t>
      </w:r>
      <w:r w:rsidRPr="00412817">
        <w:t>nstitucional (</w:t>
      </w:r>
      <w:r w:rsidR="000D07C5" w:rsidRPr="00412817">
        <w:t xml:space="preserve">en adelante </w:t>
      </w:r>
      <w:r w:rsidRPr="00412817">
        <w:t xml:space="preserve">PEI) del </w:t>
      </w:r>
      <w:r w:rsidR="003156E6" w:rsidRPr="00412817">
        <w:t>Colegio B</w:t>
      </w:r>
      <w:r w:rsidRPr="00412817">
        <w:t>ilingüe, como una propuesta dinámica, en constante construcción y desarrollo colectivo de una educación intercultural bilingüe, que corresponda a la visión del hombre y sociedad, desde su propia cosmovisión</w:t>
      </w:r>
      <w:r w:rsidR="00E12B27" w:rsidRPr="00412817">
        <w:t xml:space="preserve">. </w:t>
      </w:r>
      <w:r w:rsidR="00C5413A" w:rsidRPr="00412817">
        <w:t>En ese sentido, adaptando la definició</w:t>
      </w:r>
      <w:r w:rsidR="00CD2EB3" w:rsidRPr="00412817">
        <w:t>n de currículo propuesta por MEN</w:t>
      </w:r>
      <w:r w:rsidR="0085743E" w:rsidRPr="00412817">
        <w:t>,</w:t>
      </w:r>
      <w:r w:rsidR="00C5413A" w:rsidRPr="00412817">
        <w:t xml:space="preserve"> se presentan algunos aspectos del </w:t>
      </w:r>
      <w:r w:rsidR="003D4685" w:rsidRPr="00412817">
        <w:t>currículo del C</w:t>
      </w:r>
      <w:r w:rsidR="00C5413A" w:rsidRPr="00412817">
        <w:t>olegio</w:t>
      </w:r>
      <w:r w:rsidR="003D4685" w:rsidRPr="00412817">
        <w:t xml:space="preserve"> Bilingüe</w:t>
      </w:r>
      <w:r w:rsidR="006F13CF" w:rsidRPr="00412817">
        <w:t xml:space="preserve">. </w:t>
      </w:r>
    </w:p>
    <w:p w:rsidR="003156E6" w:rsidRPr="00412817" w:rsidRDefault="0085743E" w:rsidP="003156E6">
      <w:pPr>
        <w:pStyle w:val="Texto"/>
        <w:ind w:firstLine="567"/>
        <w:rPr>
          <w:sz w:val="20"/>
        </w:rPr>
      </w:pPr>
      <w:r w:rsidRPr="00412817">
        <w:rPr>
          <w:sz w:val="20"/>
        </w:rPr>
        <w:t>Tabla 1</w:t>
      </w:r>
    </w:p>
    <w:p w:rsidR="0085743E" w:rsidRPr="00412817" w:rsidRDefault="0085743E" w:rsidP="003156E6">
      <w:pPr>
        <w:pStyle w:val="Texto"/>
        <w:ind w:firstLine="567"/>
        <w:rPr>
          <w:i/>
          <w:sz w:val="20"/>
        </w:rPr>
      </w:pPr>
      <w:r w:rsidRPr="00412817">
        <w:rPr>
          <w:i/>
          <w:sz w:val="20"/>
        </w:rPr>
        <w:t>Asignaturas del currículo</w:t>
      </w:r>
      <w:r w:rsidR="006F13CF" w:rsidRPr="00412817">
        <w:rPr>
          <w:i/>
          <w:sz w:val="20"/>
        </w:rPr>
        <w:t xml:space="preserve"> del Colegio Bilingüe Kamëntšá </w:t>
      </w:r>
    </w:p>
    <w:tbl>
      <w:tblPr>
        <w:tblStyle w:val="Tablaconcuadrcula"/>
        <w:tblW w:w="7270" w:type="dxa"/>
        <w:tblInd w:w="908" w:type="dxa"/>
        <w:tblLook w:val="04A0" w:firstRow="1" w:lastRow="0" w:firstColumn="1" w:lastColumn="0" w:noHBand="0" w:noVBand="1"/>
      </w:tblPr>
      <w:tblGrid>
        <w:gridCol w:w="3000"/>
        <w:gridCol w:w="1624"/>
        <w:gridCol w:w="2646"/>
      </w:tblGrid>
      <w:tr w:rsidR="00784FBF" w:rsidRPr="00412817" w:rsidTr="009F539C">
        <w:trPr>
          <w:trHeight w:hRule="exact" w:val="1106"/>
        </w:trPr>
        <w:tc>
          <w:tcPr>
            <w:tcW w:w="0" w:type="auto"/>
            <w:vMerge w:val="restart"/>
          </w:tcPr>
          <w:p w:rsidR="00C5413A" w:rsidRPr="00412817" w:rsidRDefault="00C5413A" w:rsidP="00784FBF">
            <w:pPr>
              <w:spacing w:before="120" w:after="120"/>
              <w:jc w:val="center"/>
              <w:rPr>
                <w:rFonts w:cs="Times New Roman"/>
                <w:sz w:val="22"/>
              </w:rPr>
            </w:pPr>
          </w:p>
          <w:p w:rsidR="00C5413A" w:rsidRPr="00412817" w:rsidRDefault="00C5413A" w:rsidP="00784FBF">
            <w:pPr>
              <w:spacing w:before="120" w:after="120"/>
              <w:jc w:val="center"/>
              <w:rPr>
                <w:rFonts w:cs="Times New Roman"/>
                <w:sz w:val="22"/>
              </w:rPr>
            </w:pPr>
            <w:r w:rsidRPr="00412817">
              <w:rPr>
                <w:rFonts w:cs="Times New Roman"/>
                <w:sz w:val="22"/>
              </w:rPr>
              <w:t>Áreas de la Cultura</w:t>
            </w:r>
            <w:r w:rsidR="003E009D" w:rsidRPr="00412817">
              <w:rPr>
                <w:rFonts w:cs="Times New Roman"/>
                <w:sz w:val="22"/>
              </w:rPr>
              <w:t xml:space="preserve"> Kamëntšá</w:t>
            </w:r>
          </w:p>
        </w:tc>
        <w:tc>
          <w:tcPr>
            <w:tcW w:w="0" w:type="auto"/>
          </w:tcPr>
          <w:p w:rsidR="009D2878" w:rsidRPr="00412817" w:rsidRDefault="009D2878" w:rsidP="003156E6">
            <w:pPr>
              <w:rPr>
                <w:rFonts w:cs="Times New Roman"/>
                <w:sz w:val="22"/>
              </w:rPr>
            </w:pPr>
          </w:p>
          <w:p w:rsidR="00C5413A" w:rsidRPr="00412817" w:rsidRDefault="00C5413A" w:rsidP="003156E6">
            <w:pPr>
              <w:jc w:val="center"/>
              <w:rPr>
                <w:rFonts w:cs="Times New Roman"/>
                <w:sz w:val="22"/>
              </w:rPr>
            </w:pPr>
            <w:r w:rsidRPr="00412817">
              <w:rPr>
                <w:rFonts w:cs="Times New Roman"/>
                <w:sz w:val="22"/>
              </w:rPr>
              <w:t>Artesanías</w:t>
            </w:r>
          </w:p>
        </w:tc>
        <w:tc>
          <w:tcPr>
            <w:tcW w:w="0" w:type="auto"/>
          </w:tcPr>
          <w:p w:rsidR="00C5413A" w:rsidRPr="00412817" w:rsidRDefault="00C5413A" w:rsidP="003156E6">
            <w:pPr>
              <w:rPr>
                <w:rFonts w:cs="Times New Roman"/>
                <w:sz w:val="22"/>
              </w:rPr>
            </w:pPr>
            <w:r w:rsidRPr="00412817">
              <w:rPr>
                <w:rFonts w:cs="Times New Roman"/>
                <w:sz w:val="22"/>
              </w:rPr>
              <w:t>Tallado en madera</w:t>
            </w:r>
          </w:p>
          <w:p w:rsidR="00C5413A" w:rsidRPr="00412817" w:rsidRDefault="00C5413A" w:rsidP="003156E6">
            <w:pPr>
              <w:rPr>
                <w:rFonts w:cs="Times New Roman"/>
                <w:sz w:val="22"/>
              </w:rPr>
            </w:pPr>
            <w:r w:rsidRPr="00412817">
              <w:rPr>
                <w:rFonts w:cs="Times New Roman"/>
                <w:sz w:val="22"/>
              </w:rPr>
              <w:t>Tejido en fibra</w:t>
            </w:r>
          </w:p>
          <w:p w:rsidR="00C5413A" w:rsidRPr="00412817" w:rsidRDefault="00C5413A" w:rsidP="003156E6">
            <w:pPr>
              <w:rPr>
                <w:rFonts w:cs="Times New Roman"/>
                <w:sz w:val="22"/>
              </w:rPr>
            </w:pPr>
            <w:r w:rsidRPr="00412817">
              <w:rPr>
                <w:rFonts w:cs="Times New Roman"/>
                <w:sz w:val="22"/>
              </w:rPr>
              <w:t>Tejido en lana orlón</w:t>
            </w:r>
          </w:p>
          <w:p w:rsidR="00C5413A" w:rsidRPr="00412817" w:rsidRDefault="00C5413A" w:rsidP="003156E6">
            <w:pPr>
              <w:rPr>
                <w:rFonts w:cs="Times New Roman"/>
                <w:sz w:val="22"/>
              </w:rPr>
            </w:pPr>
            <w:r w:rsidRPr="00412817">
              <w:rPr>
                <w:rFonts w:cs="Times New Roman"/>
                <w:sz w:val="22"/>
              </w:rPr>
              <w:t>Tejido en chaquira</w:t>
            </w:r>
          </w:p>
        </w:tc>
      </w:tr>
      <w:tr w:rsidR="00C5413A" w:rsidRPr="00412817" w:rsidTr="009F539C">
        <w:trPr>
          <w:trHeight w:hRule="exact" w:val="815"/>
        </w:trPr>
        <w:tc>
          <w:tcPr>
            <w:tcW w:w="0" w:type="auto"/>
            <w:vMerge/>
          </w:tcPr>
          <w:p w:rsidR="00C5413A" w:rsidRPr="00412817" w:rsidRDefault="00C5413A" w:rsidP="00784FBF">
            <w:pPr>
              <w:spacing w:before="120" w:after="120"/>
              <w:rPr>
                <w:rFonts w:cs="Times New Roman"/>
                <w:sz w:val="22"/>
              </w:rPr>
            </w:pPr>
          </w:p>
        </w:tc>
        <w:tc>
          <w:tcPr>
            <w:tcW w:w="0" w:type="auto"/>
            <w:gridSpan w:val="2"/>
          </w:tcPr>
          <w:p w:rsidR="00C5413A" w:rsidRPr="00412817" w:rsidRDefault="00C5413A" w:rsidP="003156E6">
            <w:pPr>
              <w:rPr>
                <w:rFonts w:cs="Times New Roman"/>
                <w:sz w:val="22"/>
              </w:rPr>
            </w:pPr>
            <w:r w:rsidRPr="00412817">
              <w:rPr>
                <w:rFonts w:cs="Times New Roman"/>
                <w:sz w:val="22"/>
              </w:rPr>
              <w:t>Chagra y medicina Tradicional</w:t>
            </w:r>
          </w:p>
          <w:p w:rsidR="00C5413A" w:rsidRPr="00412817" w:rsidRDefault="00C5413A" w:rsidP="003156E6">
            <w:pPr>
              <w:rPr>
                <w:rFonts w:cs="Times New Roman"/>
                <w:sz w:val="22"/>
              </w:rPr>
            </w:pPr>
            <w:r w:rsidRPr="00412817">
              <w:rPr>
                <w:rFonts w:cs="Times New Roman"/>
                <w:sz w:val="22"/>
              </w:rPr>
              <w:t xml:space="preserve">Lengua </w:t>
            </w:r>
            <w:r w:rsidR="000F6ACF" w:rsidRPr="00412817">
              <w:rPr>
                <w:rFonts w:cs="Times New Roman"/>
                <w:sz w:val="22"/>
              </w:rPr>
              <w:t>Kamëntšá</w:t>
            </w:r>
          </w:p>
          <w:p w:rsidR="00C5413A" w:rsidRPr="00412817" w:rsidRDefault="00C5413A" w:rsidP="003156E6">
            <w:pPr>
              <w:rPr>
                <w:rFonts w:cs="Times New Roman"/>
                <w:sz w:val="22"/>
              </w:rPr>
            </w:pPr>
            <w:r w:rsidRPr="00412817">
              <w:rPr>
                <w:rFonts w:cs="Times New Roman"/>
                <w:sz w:val="22"/>
              </w:rPr>
              <w:t xml:space="preserve">Territorio y Política indígena </w:t>
            </w:r>
          </w:p>
        </w:tc>
      </w:tr>
      <w:tr w:rsidR="00C5413A" w:rsidRPr="00412817" w:rsidTr="009F539C">
        <w:trPr>
          <w:trHeight w:hRule="exact" w:val="2549"/>
        </w:trPr>
        <w:tc>
          <w:tcPr>
            <w:tcW w:w="0" w:type="auto"/>
          </w:tcPr>
          <w:p w:rsidR="00C5413A" w:rsidRPr="00412817" w:rsidRDefault="00C5413A" w:rsidP="00784FBF">
            <w:pPr>
              <w:spacing w:before="120" w:after="120"/>
              <w:rPr>
                <w:rFonts w:cs="Times New Roman"/>
                <w:sz w:val="22"/>
              </w:rPr>
            </w:pPr>
          </w:p>
          <w:p w:rsidR="00C5413A" w:rsidRPr="00412817" w:rsidRDefault="00C5413A" w:rsidP="00784FBF">
            <w:pPr>
              <w:spacing w:before="120" w:after="120"/>
              <w:rPr>
                <w:rFonts w:cs="Times New Roman"/>
                <w:sz w:val="22"/>
              </w:rPr>
            </w:pPr>
          </w:p>
          <w:p w:rsidR="00C5413A" w:rsidRPr="00412817" w:rsidRDefault="00C5413A" w:rsidP="00784FBF">
            <w:pPr>
              <w:spacing w:before="120" w:after="120"/>
              <w:jc w:val="center"/>
              <w:rPr>
                <w:rFonts w:cs="Times New Roman"/>
                <w:sz w:val="22"/>
              </w:rPr>
            </w:pPr>
            <w:r w:rsidRPr="00412817">
              <w:rPr>
                <w:rFonts w:cs="Times New Roman"/>
                <w:sz w:val="22"/>
              </w:rPr>
              <w:t>Áreas obligatorias y fundamentales</w:t>
            </w:r>
          </w:p>
          <w:p w:rsidR="00C5413A" w:rsidRPr="00412817" w:rsidRDefault="00C5413A" w:rsidP="00784FBF">
            <w:pPr>
              <w:spacing w:before="120" w:after="120"/>
              <w:rPr>
                <w:rFonts w:cs="Times New Roman"/>
                <w:sz w:val="22"/>
              </w:rPr>
            </w:pPr>
          </w:p>
          <w:p w:rsidR="00C5413A" w:rsidRPr="00412817" w:rsidRDefault="00C5413A" w:rsidP="00784FBF">
            <w:pPr>
              <w:spacing w:before="120" w:after="120"/>
              <w:rPr>
                <w:rFonts w:cs="Times New Roman"/>
                <w:sz w:val="22"/>
              </w:rPr>
            </w:pPr>
          </w:p>
        </w:tc>
        <w:tc>
          <w:tcPr>
            <w:tcW w:w="0" w:type="auto"/>
            <w:gridSpan w:val="2"/>
          </w:tcPr>
          <w:p w:rsidR="00C5413A" w:rsidRPr="00412817" w:rsidRDefault="00C5413A" w:rsidP="003156E6">
            <w:pPr>
              <w:pStyle w:val="Sinespaciado"/>
              <w:jc w:val="both"/>
              <w:rPr>
                <w:color w:val="000000"/>
                <w:sz w:val="22"/>
              </w:rPr>
            </w:pPr>
            <w:r w:rsidRPr="00412817">
              <w:rPr>
                <w:color w:val="000000"/>
                <w:sz w:val="22"/>
              </w:rPr>
              <w:t>Ciencias Naturales y Educación Ambiental</w:t>
            </w:r>
          </w:p>
          <w:p w:rsidR="00C5413A" w:rsidRPr="00412817" w:rsidRDefault="00C5413A" w:rsidP="003156E6">
            <w:pPr>
              <w:pStyle w:val="Sinespaciado"/>
              <w:jc w:val="both"/>
              <w:rPr>
                <w:color w:val="000000"/>
                <w:sz w:val="22"/>
              </w:rPr>
            </w:pPr>
            <w:r w:rsidRPr="00412817">
              <w:rPr>
                <w:color w:val="000000"/>
                <w:sz w:val="22"/>
              </w:rPr>
              <w:t>Ciencias Sociales.</w:t>
            </w:r>
          </w:p>
          <w:p w:rsidR="00C5413A" w:rsidRPr="00412817" w:rsidRDefault="00C5413A" w:rsidP="003156E6">
            <w:pPr>
              <w:pStyle w:val="Sinespaciado"/>
              <w:jc w:val="both"/>
              <w:rPr>
                <w:color w:val="000000"/>
                <w:sz w:val="22"/>
              </w:rPr>
            </w:pPr>
            <w:r w:rsidRPr="00412817">
              <w:rPr>
                <w:color w:val="000000"/>
                <w:sz w:val="22"/>
              </w:rPr>
              <w:t>Educación Artística</w:t>
            </w:r>
          </w:p>
          <w:p w:rsidR="00C5413A" w:rsidRPr="00412817" w:rsidRDefault="00C5413A" w:rsidP="003156E6">
            <w:pPr>
              <w:pStyle w:val="Sinespaciado"/>
              <w:jc w:val="both"/>
              <w:rPr>
                <w:color w:val="000000"/>
                <w:sz w:val="22"/>
              </w:rPr>
            </w:pPr>
            <w:r w:rsidRPr="00412817">
              <w:rPr>
                <w:color w:val="000000"/>
                <w:sz w:val="22"/>
              </w:rPr>
              <w:t>Educación Ética y Valores Humanos</w:t>
            </w:r>
          </w:p>
          <w:p w:rsidR="00C5413A" w:rsidRPr="00412817" w:rsidRDefault="00C5413A" w:rsidP="003156E6">
            <w:pPr>
              <w:pStyle w:val="Sinespaciado"/>
              <w:jc w:val="both"/>
              <w:rPr>
                <w:color w:val="000000"/>
                <w:sz w:val="22"/>
              </w:rPr>
            </w:pPr>
            <w:r w:rsidRPr="00412817">
              <w:rPr>
                <w:color w:val="000000"/>
                <w:sz w:val="22"/>
              </w:rPr>
              <w:t>Educación Física, Recreación y Deportes.</w:t>
            </w:r>
          </w:p>
          <w:p w:rsidR="00C5413A" w:rsidRPr="00412817" w:rsidRDefault="00C5413A" w:rsidP="003156E6">
            <w:pPr>
              <w:pStyle w:val="Sinespaciado"/>
              <w:jc w:val="both"/>
              <w:rPr>
                <w:color w:val="000000"/>
                <w:sz w:val="22"/>
              </w:rPr>
            </w:pPr>
            <w:r w:rsidRPr="00412817">
              <w:rPr>
                <w:color w:val="000000"/>
                <w:sz w:val="22"/>
              </w:rPr>
              <w:t>Educación Religiosa.</w:t>
            </w:r>
          </w:p>
          <w:p w:rsidR="00C5413A" w:rsidRPr="00412817" w:rsidRDefault="00C5413A" w:rsidP="003156E6">
            <w:pPr>
              <w:pStyle w:val="Sinespaciado"/>
              <w:jc w:val="both"/>
              <w:rPr>
                <w:color w:val="000000"/>
                <w:sz w:val="22"/>
              </w:rPr>
            </w:pPr>
            <w:r w:rsidRPr="00412817">
              <w:rPr>
                <w:color w:val="000000"/>
                <w:sz w:val="22"/>
              </w:rPr>
              <w:t xml:space="preserve">Área de Humanidades (Lengua Castellana e </w:t>
            </w:r>
            <w:r w:rsidR="00784FBF" w:rsidRPr="00412817">
              <w:rPr>
                <w:color w:val="000000"/>
                <w:sz w:val="22"/>
              </w:rPr>
              <w:t>inglés</w:t>
            </w:r>
            <w:r w:rsidRPr="00412817">
              <w:rPr>
                <w:color w:val="000000"/>
                <w:sz w:val="22"/>
              </w:rPr>
              <w:t>)</w:t>
            </w:r>
          </w:p>
          <w:p w:rsidR="00C5413A" w:rsidRPr="00412817" w:rsidRDefault="00C5413A" w:rsidP="003156E6">
            <w:pPr>
              <w:pStyle w:val="Sinespaciado"/>
              <w:jc w:val="both"/>
              <w:rPr>
                <w:color w:val="000000"/>
                <w:sz w:val="22"/>
              </w:rPr>
            </w:pPr>
            <w:r w:rsidRPr="00412817">
              <w:rPr>
                <w:color w:val="000000"/>
                <w:sz w:val="22"/>
              </w:rPr>
              <w:t>Matemáticas</w:t>
            </w:r>
          </w:p>
          <w:p w:rsidR="00C5413A" w:rsidRPr="00412817" w:rsidRDefault="00C5413A" w:rsidP="003156E6">
            <w:pPr>
              <w:pStyle w:val="Sinespaciado"/>
              <w:keepNext/>
              <w:jc w:val="both"/>
              <w:rPr>
                <w:color w:val="000000"/>
                <w:sz w:val="22"/>
              </w:rPr>
            </w:pPr>
            <w:r w:rsidRPr="00412817">
              <w:rPr>
                <w:color w:val="000000"/>
                <w:sz w:val="22"/>
              </w:rPr>
              <w:t>Tecnología e Informática</w:t>
            </w:r>
          </w:p>
        </w:tc>
      </w:tr>
    </w:tbl>
    <w:p w:rsidR="00965AB5" w:rsidRPr="00412817" w:rsidRDefault="00965AB5" w:rsidP="006F13CF">
      <w:pPr>
        <w:pStyle w:val="Descripcin"/>
        <w:spacing w:after="0"/>
        <w:jc w:val="center"/>
        <w:rPr>
          <w:color w:val="auto"/>
          <w:sz w:val="20"/>
          <w:szCs w:val="20"/>
        </w:rPr>
      </w:pPr>
      <w:r w:rsidRPr="00412817">
        <w:rPr>
          <w:color w:val="auto"/>
          <w:sz w:val="20"/>
          <w:szCs w:val="20"/>
        </w:rPr>
        <w:t>Fuente: propia 2018</w:t>
      </w:r>
    </w:p>
    <w:p w:rsidR="00CD0940" w:rsidRPr="00412817" w:rsidRDefault="00965AB5" w:rsidP="00434EC2">
      <w:pPr>
        <w:pStyle w:val="Texto"/>
        <w:spacing w:before="120" w:after="120" w:line="276" w:lineRule="auto"/>
        <w:ind w:firstLine="567"/>
      </w:pPr>
      <w:r w:rsidRPr="00412817">
        <w:rPr>
          <w:lang w:val="es-ES"/>
        </w:rPr>
        <w:lastRenderedPageBreak/>
        <w:t xml:space="preserve">La tabla 1 sintetiza las áreas que se trabajan dentro del </w:t>
      </w:r>
      <w:r w:rsidR="006E4A54" w:rsidRPr="00412817">
        <w:rPr>
          <w:lang w:val="es-ES"/>
        </w:rPr>
        <w:t>currículo</w:t>
      </w:r>
      <w:r w:rsidR="003156E6" w:rsidRPr="00412817">
        <w:rPr>
          <w:lang w:val="es-ES"/>
        </w:rPr>
        <w:t xml:space="preserve"> propuesto en el PEI del Colegio B</w:t>
      </w:r>
      <w:r w:rsidRPr="00412817">
        <w:rPr>
          <w:lang w:val="es-ES"/>
        </w:rPr>
        <w:t xml:space="preserve">ilingüe: las asignaturas obligatorias y fundamentales </w:t>
      </w:r>
      <w:r w:rsidR="003156E6" w:rsidRPr="00412817">
        <w:rPr>
          <w:lang w:val="es-ES"/>
        </w:rPr>
        <w:t xml:space="preserve">(MEN, 1994); </w:t>
      </w:r>
      <w:r w:rsidR="000B44BA" w:rsidRPr="00412817">
        <w:rPr>
          <w:lang w:val="es-ES"/>
        </w:rPr>
        <w:t>las</w:t>
      </w:r>
      <w:r w:rsidR="00CF230C" w:rsidRPr="00412817">
        <w:rPr>
          <w:lang w:val="es-ES"/>
        </w:rPr>
        <w:t xml:space="preserve"> áreas</w:t>
      </w:r>
      <w:r w:rsidR="000B44BA" w:rsidRPr="00412817">
        <w:rPr>
          <w:lang w:val="es-ES"/>
        </w:rPr>
        <w:t xml:space="preserve"> de la cultura Kamëntŝá</w:t>
      </w:r>
      <w:r w:rsidR="00CF230C" w:rsidRPr="00412817">
        <w:rPr>
          <w:lang w:val="es-ES"/>
        </w:rPr>
        <w:t>;</w:t>
      </w:r>
      <w:r w:rsidR="002A394A" w:rsidRPr="00412817">
        <w:rPr>
          <w:lang w:val="es-ES"/>
        </w:rPr>
        <w:t xml:space="preserve"> </w:t>
      </w:r>
      <w:r w:rsidR="00CF230C" w:rsidRPr="00412817">
        <w:rPr>
          <w:lang w:val="es-ES"/>
        </w:rPr>
        <w:t xml:space="preserve">las áreas </w:t>
      </w:r>
      <w:r w:rsidR="00C5413A" w:rsidRPr="00412817">
        <w:rPr>
          <w:lang w:val="es-ES"/>
        </w:rPr>
        <w:t xml:space="preserve">de </w:t>
      </w:r>
      <w:r w:rsidR="006E4A54" w:rsidRPr="00412817">
        <w:rPr>
          <w:lang w:val="es-ES"/>
        </w:rPr>
        <w:t>ciencias políticas, filosofía y los diferentes proyectos pedagóg</w:t>
      </w:r>
      <w:r w:rsidR="002A394A" w:rsidRPr="00412817">
        <w:rPr>
          <w:lang w:val="es-ES"/>
        </w:rPr>
        <w:t>icos</w:t>
      </w:r>
      <w:r w:rsidR="00CF230C" w:rsidRPr="00412817">
        <w:rPr>
          <w:lang w:val="es-ES"/>
        </w:rPr>
        <w:t xml:space="preserve"> y transversales, que dotan de sentido para hablar de </w:t>
      </w:r>
      <w:r w:rsidR="00663D84">
        <w:rPr>
          <w:lang w:val="es-ES"/>
        </w:rPr>
        <w:t xml:space="preserve">un </w:t>
      </w:r>
      <w:r w:rsidR="00CF230C" w:rsidRPr="00412817">
        <w:rPr>
          <w:lang w:val="es-ES"/>
        </w:rPr>
        <w:t>currículo etnoeducativo</w:t>
      </w:r>
      <w:r w:rsidR="00BC3172" w:rsidRPr="00412817">
        <w:rPr>
          <w:lang w:val="es-ES"/>
        </w:rPr>
        <w:t xml:space="preserve">. </w:t>
      </w:r>
      <w:r w:rsidR="00CD0940" w:rsidRPr="00412817">
        <w:rPr>
          <w:lang w:val="es-ES"/>
        </w:rPr>
        <w:t>En referencia a personal de planta docente</w:t>
      </w:r>
      <w:r w:rsidR="000F017E" w:rsidRPr="00412817">
        <w:rPr>
          <w:lang w:val="es-ES"/>
        </w:rPr>
        <w:t xml:space="preserve"> se encontró que</w:t>
      </w:r>
      <w:r w:rsidR="003156E6" w:rsidRPr="00412817">
        <w:rPr>
          <w:lang w:val="es-ES"/>
        </w:rPr>
        <w:t>, el Colegio Bilingüe está orientado</w:t>
      </w:r>
      <w:r w:rsidR="00CD0940" w:rsidRPr="00412817">
        <w:rPr>
          <w:lang w:val="es-ES"/>
        </w:rPr>
        <w:t xml:space="preserve"> por educadores pertenecientes a la comunidad Kamëntšá Biyá; pe</w:t>
      </w:r>
      <w:r w:rsidR="00911CA5" w:rsidRPr="00412817">
        <w:rPr>
          <w:lang w:val="es-ES"/>
        </w:rPr>
        <w:t xml:space="preserve">rsonas preparadas desde la </w:t>
      </w:r>
      <w:r w:rsidR="000B44BA" w:rsidRPr="00412817">
        <w:rPr>
          <w:lang w:val="es-ES"/>
        </w:rPr>
        <w:t>academia</w:t>
      </w:r>
      <w:r w:rsidR="00CD0940" w:rsidRPr="00412817">
        <w:rPr>
          <w:lang w:val="es-ES"/>
        </w:rPr>
        <w:t xml:space="preserve"> occidental en sus diferentes ramas del conocimiento. De igual manera</w:t>
      </w:r>
      <w:r w:rsidR="00551975" w:rsidRPr="00412817">
        <w:rPr>
          <w:lang w:val="es-ES"/>
        </w:rPr>
        <w:t>,</w:t>
      </w:r>
      <w:r w:rsidR="00CD0940" w:rsidRPr="00412817">
        <w:rPr>
          <w:lang w:val="es-ES"/>
        </w:rPr>
        <w:t xml:space="preserve"> conocedores</w:t>
      </w:r>
      <w:r w:rsidR="00551975" w:rsidRPr="00412817">
        <w:rPr>
          <w:lang w:val="es-ES"/>
        </w:rPr>
        <w:t xml:space="preserve"> </w:t>
      </w:r>
      <w:r w:rsidR="00CD0940" w:rsidRPr="00412817">
        <w:rPr>
          <w:lang w:val="es-ES"/>
        </w:rPr>
        <w:t>d</w:t>
      </w:r>
      <w:r w:rsidR="00742541" w:rsidRPr="00412817">
        <w:rPr>
          <w:lang w:val="es-ES"/>
        </w:rPr>
        <w:t xml:space="preserve">el pensamiento </w:t>
      </w:r>
      <w:r w:rsidR="00CD0940" w:rsidRPr="00412817">
        <w:rPr>
          <w:lang w:val="es-ES"/>
        </w:rPr>
        <w:t xml:space="preserve">y tradiciones de su cultura. Con el fin de transmitir y vivenciar a la niñez y juventud Kamëntšá </w:t>
      </w:r>
      <w:r w:rsidR="009F539C" w:rsidRPr="00412817">
        <w:rPr>
          <w:lang w:val="es-ES"/>
        </w:rPr>
        <w:t>una educación integral enfocada en el fortalecimiento de la cultura</w:t>
      </w:r>
      <w:r w:rsidR="00CD0940" w:rsidRPr="00412817">
        <w:rPr>
          <w:lang w:val="es-ES"/>
        </w:rPr>
        <w:t xml:space="preserve">. </w:t>
      </w:r>
    </w:p>
    <w:p w:rsidR="007A5BCA" w:rsidRPr="00412817" w:rsidRDefault="00FD66DA" w:rsidP="00784FBF">
      <w:pPr>
        <w:pStyle w:val="Ttulo3"/>
      </w:pPr>
      <w:r w:rsidRPr="00412817">
        <w:t xml:space="preserve">2. </w:t>
      </w:r>
      <w:r w:rsidR="000F6ACF" w:rsidRPr="00412817">
        <w:t xml:space="preserve">Dificultades en la implementación de un currículo etnoeducativo </w:t>
      </w:r>
      <w:r w:rsidR="003D4685" w:rsidRPr="00412817">
        <w:t>en el Colegio</w:t>
      </w:r>
      <w:r w:rsidR="000D07C5" w:rsidRPr="00412817">
        <w:t xml:space="preserve"> </w:t>
      </w:r>
      <w:r w:rsidR="003156E6" w:rsidRPr="00412817">
        <w:t>Bilingüe</w:t>
      </w:r>
    </w:p>
    <w:p w:rsidR="002D1C44" w:rsidRPr="00412817" w:rsidRDefault="00FD66DA" w:rsidP="00434EC2">
      <w:pPr>
        <w:pStyle w:val="Texto"/>
        <w:spacing w:before="120" w:after="120" w:line="276" w:lineRule="auto"/>
        <w:ind w:firstLine="567"/>
      </w:pPr>
      <w:r w:rsidRPr="00412817">
        <w:t>De</w:t>
      </w:r>
      <w:r w:rsidR="000B6B41" w:rsidRPr="00412817">
        <w:t xml:space="preserve"> </w:t>
      </w:r>
      <w:r w:rsidR="000B44BA" w:rsidRPr="00412817">
        <w:t xml:space="preserve">las </w:t>
      </w:r>
      <w:r w:rsidR="002D1C44" w:rsidRPr="00412817">
        <w:t>principales</w:t>
      </w:r>
      <w:r w:rsidR="000B44BA" w:rsidRPr="00412817">
        <w:t xml:space="preserve"> </w:t>
      </w:r>
      <w:r w:rsidR="000B6B41" w:rsidRPr="00412817">
        <w:t xml:space="preserve">dificultades </w:t>
      </w:r>
      <w:r w:rsidRPr="00412817">
        <w:t>que se encontró fueron</w:t>
      </w:r>
      <w:r w:rsidR="000B44BA" w:rsidRPr="00412817">
        <w:t xml:space="preserve"> tres</w:t>
      </w:r>
      <w:r w:rsidR="00492AE2" w:rsidRPr="00412817">
        <w:t xml:space="preserve">. </w:t>
      </w:r>
      <w:r w:rsidR="002D1C44" w:rsidRPr="00412817">
        <w:t>Primera dificultad: Los docentes señalaron que la principal dificultad es la lengua materna, esto por muchas razones, una es porque no todo</w:t>
      </w:r>
      <w:r w:rsidR="000B44BA" w:rsidRPr="00412817">
        <w:t>s los estudiantes son indígenas</w:t>
      </w:r>
      <w:r w:rsidR="002D1C44" w:rsidRPr="00412817">
        <w:t xml:space="preserve">; dos, no todos los estudiantes tienen la disposición e interés por aprender y rescatar los elementos de cultura </w:t>
      </w:r>
      <w:r w:rsidR="00E12B27" w:rsidRPr="00412817">
        <w:t>Kamëntšá</w:t>
      </w:r>
      <w:r w:rsidR="002D1C44" w:rsidRPr="00412817">
        <w:t>. Y tres, por e</w:t>
      </w:r>
      <w:r w:rsidR="000B44BA" w:rsidRPr="00412817">
        <w:t xml:space="preserve">l proceso de aculturización, </w:t>
      </w:r>
      <w:r w:rsidR="002D1C44" w:rsidRPr="00412817">
        <w:t>existen padres de familia jóvenes no hablantes de la lengua materna, por ende, sus hijos, desde sus inicios de vida no reciben la semilla de fortalecimiento hacia su propia identidad</w:t>
      </w:r>
      <w:r w:rsidR="00E12B27" w:rsidRPr="00412817">
        <w:t>.</w:t>
      </w:r>
      <w:r w:rsidR="0022066B" w:rsidRPr="00412817">
        <w:t xml:space="preserve"> </w:t>
      </w:r>
      <w:r w:rsidR="002D1C44" w:rsidRPr="00412817">
        <w:t xml:space="preserve">Segunda dificultad: </w:t>
      </w:r>
      <w:r w:rsidR="00C82620" w:rsidRPr="00412817">
        <w:t>E</w:t>
      </w:r>
      <w:r w:rsidR="002D1C44" w:rsidRPr="00412817">
        <w:t>l mal uso de la tecnología. Los docentes expresaron que muchos estudiantes no muestran interés por aprender tanto l</w:t>
      </w:r>
      <w:r w:rsidR="000B44BA" w:rsidRPr="00412817">
        <w:t xml:space="preserve">os conocimientos convencionales, </w:t>
      </w:r>
      <w:r w:rsidR="002D1C44" w:rsidRPr="00412817">
        <w:t xml:space="preserve">como los </w:t>
      </w:r>
      <w:r w:rsidR="000B44BA" w:rsidRPr="00412817">
        <w:t>saberes</w:t>
      </w:r>
      <w:r w:rsidR="00E12B27" w:rsidRPr="00412817">
        <w:t xml:space="preserve"> de la cultura</w:t>
      </w:r>
      <w:r w:rsidR="00551975" w:rsidRPr="00412817">
        <w:t>, prefieren estar conectados en las redes sociales, que poner atención</w:t>
      </w:r>
      <w:r w:rsidR="00E12B27" w:rsidRPr="00412817">
        <w:t>.</w:t>
      </w:r>
      <w:r w:rsidR="0022066B" w:rsidRPr="00412817">
        <w:t xml:space="preserve"> </w:t>
      </w:r>
      <w:r w:rsidR="002D1C44" w:rsidRPr="00412817">
        <w:t>Tercera dificultad: la falta de recursos económicos necesarios para la creación de espacios pedagógicos adecuados para el desarrollo de las actividades de artesanías</w:t>
      </w:r>
      <w:r w:rsidR="000B44BA" w:rsidRPr="00412817">
        <w:t>.</w:t>
      </w:r>
      <w:r w:rsidR="002D1C44" w:rsidRPr="00412817">
        <w:t xml:space="preserve"> Frente a esto, la institución no cuenta con ambientes apropiados para el desarrollo de cada una de las modalidades</w:t>
      </w:r>
      <w:r w:rsidR="000B44BA" w:rsidRPr="00412817">
        <w:t>.</w:t>
      </w:r>
    </w:p>
    <w:p w:rsidR="00CD2EB3" w:rsidRPr="00412817" w:rsidRDefault="00FD66DA" w:rsidP="00784FBF">
      <w:pPr>
        <w:pStyle w:val="Texto"/>
        <w:spacing w:before="120" w:after="120" w:line="276" w:lineRule="auto"/>
        <w:ind w:firstLine="0"/>
        <w:rPr>
          <w:b/>
        </w:rPr>
      </w:pPr>
      <w:r w:rsidRPr="00412817">
        <w:rPr>
          <w:b/>
        </w:rPr>
        <w:t xml:space="preserve">3. </w:t>
      </w:r>
      <w:r w:rsidR="00784FBF" w:rsidRPr="00412817">
        <w:rPr>
          <w:b/>
        </w:rPr>
        <w:t xml:space="preserve">Elementos etnomatemáticos presentes en el </w:t>
      </w:r>
      <w:r w:rsidR="00761C3A" w:rsidRPr="00412817">
        <w:rPr>
          <w:b/>
        </w:rPr>
        <w:t>currículo</w:t>
      </w:r>
      <w:r w:rsidR="00784FBF" w:rsidRPr="00412817">
        <w:rPr>
          <w:b/>
        </w:rPr>
        <w:t xml:space="preserve"> etnoeducativo del colegio</w:t>
      </w:r>
    </w:p>
    <w:p w:rsidR="00AF5310" w:rsidRPr="00412817" w:rsidRDefault="00663D84" w:rsidP="009E721B">
      <w:pPr>
        <w:pStyle w:val="Texto"/>
        <w:spacing w:before="120" w:after="120" w:line="276" w:lineRule="auto"/>
        <w:ind w:firstLine="567"/>
      </w:pPr>
      <w:r>
        <w:t>El Colegio</w:t>
      </w:r>
      <w:r w:rsidR="00AF5310" w:rsidRPr="00412817">
        <w:t xml:space="preserve"> </w:t>
      </w:r>
      <w:r>
        <w:t>B</w:t>
      </w:r>
      <w:r w:rsidR="00AF5310" w:rsidRPr="00412817">
        <w:t>ilingüe establece en su P</w:t>
      </w:r>
      <w:r w:rsidR="000B6B41" w:rsidRPr="00412817">
        <w:t xml:space="preserve">EI </w:t>
      </w:r>
      <w:r w:rsidR="00AF5310" w:rsidRPr="00412817">
        <w:t xml:space="preserve">trabajar por el fortalecimiento de la identidad cultural de la comunidad Kamëntŝá, sin dejar de lado los conocimientos escolares establecidos por el </w:t>
      </w:r>
      <w:r w:rsidR="003156E6" w:rsidRPr="00412817">
        <w:t>MEN</w:t>
      </w:r>
      <w:r w:rsidR="00AF5310" w:rsidRPr="00412817">
        <w:t>. En este sentido ha realizado esfuerzos en trabajar elementos culturales como la lengua, las plantas medicinales, la talla, la artesanía, pero en el área de matemáticas aun no es claro cómo se podría llevar la integración de los saberes matemáticos de la comunidad al aula de clase.</w:t>
      </w:r>
      <w:r w:rsidR="008740B0">
        <w:t xml:space="preserve"> </w:t>
      </w:r>
      <w:r w:rsidR="009E721B" w:rsidRPr="00412817">
        <w:t>Frente a esto,</w:t>
      </w:r>
      <w:r w:rsidR="00AF5310" w:rsidRPr="00412817">
        <w:t xml:space="preserve"> </w:t>
      </w:r>
      <w:r w:rsidR="009E721B" w:rsidRPr="00412817">
        <w:t xml:space="preserve">se encontró que </w:t>
      </w:r>
      <w:r w:rsidR="00AF5310" w:rsidRPr="00412817">
        <w:t xml:space="preserve">los contenidos que se ha venido trabajando en las distintas áreas, en particular, en matemáticas, como mencionaron algunos docentes encargados del área, se basan en los libros de texto estandarizados, en este caso, de la matemática escolar convencional regidos bajo los lineamientos del </w:t>
      </w:r>
      <w:r w:rsidR="003156E6" w:rsidRPr="00412817">
        <w:t>MEN</w:t>
      </w:r>
      <w:r w:rsidR="00AF5310" w:rsidRPr="00412817">
        <w:t xml:space="preserve">. En la malla curricular de matemáticas se evidencia que, si bien el propósito de la educación matemática para la institución, consiste en fortalecer el modelo constructivista del conocimiento, en particular, el aprendizaje de las matemáticas como una construcción social, asociado a los saberes culturales y a actividades humanas cotidianas en general (Colegio Bilingüe </w:t>
      </w:r>
      <w:r w:rsidR="00B06A7F" w:rsidRPr="00412817">
        <w:t xml:space="preserve">Artesanal Camëntsá, </w:t>
      </w:r>
      <w:r w:rsidR="00AF5310" w:rsidRPr="00412817">
        <w:t xml:space="preserve">2017); los contenidos para desarrollarse en el aula de clase y la puesta en acto, aun es un gran reto, dado que los centros educativos y en general la educación pública de hoy en día prácticamente se ha convertido en zonas de “entrenamiento” para las pruebas de estado. Los </w:t>
      </w:r>
      <w:r w:rsidR="00AF5310" w:rsidRPr="00412817">
        <w:lastRenderedPageBreak/>
        <w:t xml:space="preserve">maestros, deben regirse a los lineamientos establecidos por el </w:t>
      </w:r>
      <w:r w:rsidR="003156E6" w:rsidRPr="00412817">
        <w:t>MEN</w:t>
      </w:r>
      <w:r w:rsidR="00AF5310" w:rsidRPr="00412817">
        <w:t xml:space="preserve">, cumplir a cabalidad con los objetivos de una educación convencional que no tiene en cuenta su contexto cultural.  </w:t>
      </w:r>
    </w:p>
    <w:p w:rsidR="00AF5310" w:rsidRPr="00412817" w:rsidRDefault="00AF5310" w:rsidP="003156E6">
      <w:pPr>
        <w:pStyle w:val="Texto"/>
        <w:spacing w:before="120" w:after="120" w:line="276" w:lineRule="auto"/>
        <w:ind w:firstLine="567"/>
      </w:pPr>
      <w:r w:rsidRPr="00412817">
        <w:t>Para llevar a cabo dicha integración, es necesario iniciar por reconocer que el conocimiento matemático es una producción social que varía según el grupo sociocultural y el entorno en el que es generado, y por otra, que las matemáticas pueden contribuir a valorar y respetar la diversidad sociocultural de las personas (Pena-Rincón &amp; Blanco-Álvarez, 2015). De modo que, a través del diseño de propuestas de enseñanza, articulando los saberes ancestrales y occidentales, se enriquezca el currículo de matemáticas que la institución viene trabajando, brindando a los estudiantes herramientas que potencien el aprendizaje de la misma y sentido de pertenencia hacia su propia identidad</w:t>
      </w:r>
      <w:r w:rsidR="00602A35" w:rsidRPr="00412817">
        <w:t xml:space="preserve">, teniendo como base la </w:t>
      </w:r>
      <w:r w:rsidR="0022066B" w:rsidRPr="00412817">
        <w:t>etnomatemática</w:t>
      </w:r>
      <w:r w:rsidR="00602A35" w:rsidRPr="00412817">
        <w:t xml:space="preserve"> desde la perspectiva de </w:t>
      </w:r>
      <w:proofErr w:type="spellStart"/>
      <w:r w:rsidR="00602A35" w:rsidRPr="00412817">
        <w:t>D</w:t>
      </w:r>
      <w:r w:rsidR="0022066B" w:rsidRPr="00412817">
        <w:t>’A</w:t>
      </w:r>
      <w:r w:rsidR="00602A35" w:rsidRPr="00412817">
        <w:t>mbrosio</w:t>
      </w:r>
      <w:proofErr w:type="spellEnd"/>
      <w:r w:rsidR="0061170C">
        <w:t xml:space="preserve"> (</w:t>
      </w:r>
      <w:r w:rsidR="0022066B" w:rsidRPr="00412817">
        <w:t>2014).</w:t>
      </w:r>
      <w:r w:rsidR="003156E6" w:rsidRPr="00412817">
        <w:t xml:space="preserve"> </w:t>
      </w:r>
      <w:r w:rsidRPr="00412817">
        <w:t xml:space="preserve">Sin embargo, la </w:t>
      </w:r>
      <w:r w:rsidR="009E721B" w:rsidRPr="00412817">
        <w:t>integración</w:t>
      </w:r>
      <w:r w:rsidRPr="00412817">
        <w:t xml:space="preserve"> de saberes </w:t>
      </w:r>
      <w:r w:rsidR="009E721B" w:rsidRPr="00412817">
        <w:t>etnomatemáticos</w:t>
      </w:r>
      <w:r w:rsidRPr="00412817">
        <w:t xml:space="preserve"> se ha realizado de manera </w:t>
      </w:r>
      <w:r w:rsidR="009E721B" w:rsidRPr="00412817">
        <w:t>implícita, como se pu</w:t>
      </w:r>
      <w:r w:rsidRPr="00412817">
        <w:t>d</w:t>
      </w:r>
      <w:r w:rsidR="009E721B" w:rsidRPr="00412817">
        <w:t>o</w:t>
      </w:r>
      <w:r w:rsidR="00663D84">
        <w:t xml:space="preserve"> observar</w:t>
      </w:r>
      <w:r w:rsidRPr="00412817">
        <w:t xml:space="preserve"> en la asignatura </w:t>
      </w:r>
      <w:r w:rsidR="009E721B" w:rsidRPr="00412817">
        <w:t>Artesanías, específicamente</w:t>
      </w:r>
      <w:r w:rsidRPr="00412817">
        <w:t xml:space="preserve"> en el tejido Lana </w:t>
      </w:r>
      <w:r w:rsidR="009E721B" w:rsidRPr="00412817">
        <w:t>Orlón</w:t>
      </w:r>
      <w:r w:rsidRPr="00412817">
        <w:t xml:space="preserve">, se encuentra que dentro de estas </w:t>
      </w:r>
      <w:r w:rsidR="009E721B" w:rsidRPr="00412817">
        <w:t>prácticas</w:t>
      </w:r>
      <w:r w:rsidRPr="00412817">
        <w:t xml:space="preserve"> </w:t>
      </w:r>
      <w:r w:rsidR="009E721B" w:rsidRPr="00412817">
        <w:t>autóctonas</w:t>
      </w:r>
      <w:r w:rsidRPr="00412817">
        <w:t xml:space="preserve">, como lo es el tejido del Tŝombiach, en el que se plasma la </w:t>
      </w:r>
      <w:r w:rsidR="009E721B" w:rsidRPr="00412817">
        <w:t>simbología</w:t>
      </w:r>
      <w:r w:rsidRPr="00412817">
        <w:t xml:space="preserve"> propia que dejaron los abuelos mayores, se promueven distintos tipos de pensamiento, </w:t>
      </w:r>
      <w:r w:rsidR="009E721B" w:rsidRPr="00412817">
        <w:t>geométrico</w:t>
      </w:r>
      <w:r w:rsidRPr="00412817">
        <w:t xml:space="preserve">, numérico y </w:t>
      </w:r>
      <w:r w:rsidR="009E721B" w:rsidRPr="00412817">
        <w:t>métrico</w:t>
      </w:r>
      <w:r w:rsidRPr="00412817">
        <w:t xml:space="preserve">, aunque </w:t>
      </w:r>
      <w:r w:rsidR="009E721B" w:rsidRPr="00412817">
        <w:t xml:space="preserve">aún </w:t>
      </w:r>
      <w:r w:rsidRPr="00412817">
        <w:t xml:space="preserve">no se tiene un fundamento </w:t>
      </w:r>
      <w:r w:rsidR="009E721B" w:rsidRPr="00412817">
        <w:t>teórico</w:t>
      </w:r>
      <w:r w:rsidRPr="00412817">
        <w:t xml:space="preserve"> de estos al estilo de la </w:t>
      </w:r>
      <w:r w:rsidR="009E721B" w:rsidRPr="00412817">
        <w:t>matemática</w:t>
      </w:r>
      <w:r w:rsidRPr="00412817">
        <w:t xml:space="preserve"> escolar.</w:t>
      </w:r>
    </w:p>
    <w:p w:rsidR="009E721B" w:rsidRPr="00412817" w:rsidRDefault="004D0B42" w:rsidP="008740B0">
      <w:pPr>
        <w:pStyle w:val="Texto"/>
        <w:spacing w:before="120" w:after="120" w:line="276" w:lineRule="auto"/>
        <w:ind w:firstLine="567"/>
        <w:rPr>
          <w:i/>
          <w:sz w:val="20"/>
        </w:rPr>
      </w:pPr>
      <w:r>
        <w:rPr>
          <w:noProof/>
          <w:lang w:val="es-CO" w:eastAsia="es-CO"/>
        </w:rPr>
        <w:drawing>
          <wp:anchor distT="0" distB="0" distL="114300" distR="114300" simplePos="0" relativeHeight="251665408" behindDoc="0" locked="0" layoutInCell="1" allowOverlap="1">
            <wp:simplePos x="0" y="0"/>
            <wp:positionH relativeFrom="column">
              <wp:posOffset>1376045</wp:posOffset>
            </wp:positionH>
            <wp:positionV relativeFrom="paragraph">
              <wp:posOffset>3068320</wp:posOffset>
            </wp:positionV>
            <wp:extent cx="2892425" cy="1295400"/>
            <wp:effectExtent l="0" t="0" r="3175" b="0"/>
            <wp:wrapThrough wrapText="bothSides">
              <wp:wrapPolygon edited="0">
                <wp:start x="0" y="0"/>
                <wp:lineTo x="0" y="21282"/>
                <wp:lineTo x="21481" y="21282"/>
                <wp:lineTo x="2148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92425" cy="1295400"/>
                    </a:xfrm>
                    <a:prstGeom prst="rect">
                      <a:avLst/>
                    </a:prstGeom>
                  </pic:spPr>
                </pic:pic>
              </a:graphicData>
            </a:graphic>
            <wp14:sizeRelV relativeFrom="margin">
              <wp14:pctHeight>0</wp14:pctHeight>
            </wp14:sizeRelV>
          </wp:anchor>
        </w:drawing>
      </w:r>
      <w:r w:rsidR="00AF5310" w:rsidRPr="00412817">
        <w:t xml:space="preserve">Para aprender a elaborar el tŝombiach o faja tradicional </w:t>
      </w:r>
      <w:r w:rsidR="009E721B" w:rsidRPr="00412817">
        <w:t>Kamëntŝá</w:t>
      </w:r>
      <w:r w:rsidR="00AF5310" w:rsidRPr="00412817">
        <w:t>, se inicia elaborando el “</w:t>
      </w:r>
      <w:r w:rsidR="009E721B" w:rsidRPr="00412817">
        <w:t>diseño</w:t>
      </w:r>
      <w:r w:rsidR="00AF5310" w:rsidRPr="00412817">
        <w:t>”</w:t>
      </w:r>
      <w:r w:rsidR="009E721B" w:rsidRPr="00412817">
        <w:t xml:space="preserve"> de la fi</w:t>
      </w:r>
      <w:r w:rsidR="00AF5310" w:rsidRPr="00412817">
        <w:t>gura que se va a plasmar, previo a una corta investigación a los abuelos s</w:t>
      </w:r>
      <w:r w:rsidR="009E721B" w:rsidRPr="00412817">
        <w:t>obre la importancia, el signifi</w:t>
      </w:r>
      <w:r w:rsidR="00AF5310" w:rsidRPr="00412817">
        <w:t xml:space="preserve">cado, las creencias, etc., que esta figura tiene para la comunidad. </w:t>
      </w:r>
      <w:r w:rsidR="009E721B" w:rsidRPr="00412817">
        <w:t>En la figura 1</w:t>
      </w:r>
      <w:r w:rsidR="00AF5310" w:rsidRPr="00412817">
        <w:t xml:space="preserve">, se ilustra el </w:t>
      </w:r>
      <w:r w:rsidR="009E721B" w:rsidRPr="00412817">
        <w:t>diseño</w:t>
      </w:r>
      <w:r w:rsidR="00AF5310" w:rsidRPr="00412817">
        <w:t xml:space="preserve"> del Sbaruk, en lengua materna o canasto en </w:t>
      </w:r>
      <w:r w:rsidR="009E721B" w:rsidRPr="00412817">
        <w:t>español</w:t>
      </w:r>
      <w:r w:rsidR="00AF5310" w:rsidRPr="00412817">
        <w:t xml:space="preserve">, que es un objeto utilizado (hoy en </w:t>
      </w:r>
      <w:r w:rsidR="009E721B" w:rsidRPr="00412817">
        <w:t>día</w:t>
      </w:r>
      <w:r w:rsidR="00AF5310" w:rsidRPr="00412817">
        <w:t xml:space="preserve"> es poco </w:t>
      </w:r>
      <w:r w:rsidR="009E721B" w:rsidRPr="00412817">
        <w:t>común</w:t>
      </w:r>
      <w:r w:rsidR="00AF5310" w:rsidRPr="00412817">
        <w:t xml:space="preserve">) para llevar los productos que se cultivan en el </w:t>
      </w:r>
      <w:r w:rsidR="009E721B" w:rsidRPr="00412817">
        <w:t>Jajañ</w:t>
      </w:r>
      <w:r w:rsidR="00AF5310" w:rsidRPr="00412817">
        <w:t xml:space="preserve"> o chagra. Para cada “</w:t>
      </w:r>
      <w:r w:rsidR="009E721B" w:rsidRPr="00412817">
        <w:t>renglón</w:t>
      </w:r>
      <w:r w:rsidR="00AF5310" w:rsidRPr="00412817">
        <w:t>” es</w:t>
      </w:r>
      <w:r w:rsidR="009E721B" w:rsidRPr="00412817">
        <w:t>tá</w:t>
      </w:r>
      <w:r w:rsidR="00AF5310" w:rsidRPr="00412817">
        <w:t xml:space="preserve"> la descripción del paso para tejer, por ejemplo, sibiokan utataj traduce: “alza dos, deja dos, alza dos, deja dos, …”. Cabe resaltar que para el </w:t>
      </w:r>
      <w:r w:rsidR="009E721B" w:rsidRPr="00412817">
        <w:t>diseño</w:t>
      </w:r>
      <w:r w:rsidR="00AF5310" w:rsidRPr="00412817">
        <w:t xml:space="preserve"> de la “labor”</w:t>
      </w:r>
      <w:r w:rsidR="00972EC9" w:rsidRPr="00412817">
        <w:t xml:space="preserve"> (fi</w:t>
      </w:r>
      <w:r w:rsidR="00AF5310" w:rsidRPr="00412817">
        <w:t xml:space="preserve">gura del canasto, parte central roja) se consideran los “hilos” por pares. Para el segundo </w:t>
      </w:r>
      <w:r w:rsidR="009E721B" w:rsidRPr="00412817">
        <w:t>renglón</w:t>
      </w:r>
      <w:r w:rsidR="00AF5310" w:rsidRPr="00412817">
        <w:t>, Kanyaj juajames jatsbanam kantaj, kantaj juajames jatsbanam kantaj traduce: “deja uno, alza cuatro, deja cuatro y alza cuatro”.</w:t>
      </w:r>
      <w:r w:rsidR="008740B0">
        <w:t xml:space="preserve"> </w:t>
      </w:r>
      <w:r w:rsidR="00AF5310" w:rsidRPr="00412817">
        <w:t xml:space="preserve">En el transcurso de la </w:t>
      </w:r>
      <w:r w:rsidR="009E721B" w:rsidRPr="00412817">
        <w:t>elaboración</w:t>
      </w:r>
      <w:r w:rsidR="00AF5310" w:rsidRPr="00412817">
        <w:t xml:space="preserve"> de la faja, el docente apoya a los estudiantes y comparte los conocimientos tradicionales que obtuvo de generaciones pasadas, haciendo de su clase “un entorno de aprendizaje propio”. Es decir, mientras los estudiantes tejen, el docente, cuenta los relatos, creencias, etc., que sus antepasados le legaron. Aunque no necesariamente siempre es </w:t>
      </w:r>
      <w:r w:rsidR="009E721B" w:rsidRPr="00412817">
        <w:t>así</w:t>
      </w:r>
      <w:r w:rsidR="00AF5310" w:rsidRPr="00412817">
        <w:t xml:space="preserve">, pues como se dijo anteriormente, previo a la </w:t>
      </w:r>
      <w:r w:rsidR="009E721B" w:rsidRPr="00412817">
        <w:t>elaboración</w:t>
      </w:r>
      <w:r w:rsidR="00AF5310" w:rsidRPr="00412817">
        <w:t xml:space="preserve"> del </w:t>
      </w:r>
      <w:r w:rsidR="009E721B" w:rsidRPr="00412817">
        <w:t>diseño de la fi</w:t>
      </w:r>
      <w:r w:rsidR="00AF5310" w:rsidRPr="00412817">
        <w:t xml:space="preserve">gura, se hace una breve </w:t>
      </w:r>
      <w:r w:rsidR="009E721B" w:rsidRPr="00412817">
        <w:t>investigación</w:t>
      </w:r>
      <w:r w:rsidR="00AF5310" w:rsidRPr="00412817">
        <w:t xml:space="preserve">, por esa </w:t>
      </w:r>
      <w:r w:rsidR="009E721B" w:rsidRPr="00412817">
        <w:t>razón</w:t>
      </w:r>
      <w:r w:rsidR="00AF5310" w:rsidRPr="00412817">
        <w:t xml:space="preserve"> los estudiantes </w:t>
      </w:r>
      <w:r w:rsidR="009E721B" w:rsidRPr="00412817">
        <w:t>también</w:t>
      </w:r>
      <w:r w:rsidR="00AF5310" w:rsidRPr="00412817">
        <w:t xml:space="preserve"> comparten lo que sus papas, abuelos, les comentaron.</w:t>
      </w:r>
      <w:r w:rsidR="009E1634" w:rsidRPr="00412817">
        <w:t xml:space="preserve"> </w:t>
      </w:r>
    </w:p>
    <w:p w:rsidR="009E721B" w:rsidRDefault="009E721B" w:rsidP="008A7FD3">
      <w:pPr>
        <w:jc w:val="center"/>
        <w:rPr>
          <w:i/>
          <w:sz w:val="20"/>
        </w:rPr>
      </w:pPr>
    </w:p>
    <w:p w:rsidR="000A436D" w:rsidRDefault="000A436D" w:rsidP="008A7FD3">
      <w:pPr>
        <w:jc w:val="center"/>
        <w:rPr>
          <w:i/>
          <w:sz w:val="20"/>
        </w:rPr>
      </w:pPr>
    </w:p>
    <w:p w:rsidR="000A436D" w:rsidRDefault="000A436D" w:rsidP="008A7FD3">
      <w:pPr>
        <w:jc w:val="center"/>
        <w:rPr>
          <w:i/>
          <w:sz w:val="20"/>
        </w:rPr>
      </w:pPr>
    </w:p>
    <w:p w:rsidR="000A436D" w:rsidRDefault="000A436D" w:rsidP="008A7FD3">
      <w:pPr>
        <w:jc w:val="center"/>
        <w:rPr>
          <w:i/>
          <w:sz w:val="20"/>
        </w:rPr>
      </w:pPr>
    </w:p>
    <w:p w:rsidR="000A436D" w:rsidRDefault="000A436D" w:rsidP="008A7FD3">
      <w:pPr>
        <w:jc w:val="center"/>
        <w:rPr>
          <w:i/>
          <w:sz w:val="20"/>
        </w:rPr>
      </w:pPr>
    </w:p>
    <w:p w:rsidR="008740B0" w:rsidRDefault="008740B0" w:rsidP="008A7FD3">
      <w:pPr>
        <w:jc w:val="center"/>
        <w:rPr>
          <w:i/>
          <w:sz w:val="20"/>
        </w:rPr>
      </w:pPr>
    </w:p>
    <w:p w:rsidR="008740B0" w:rsidRDefault="008740B0" w:rsidP="008A7FD3">
      <w:pPr>
        <w:jc w:val="center"/>
        <w:rPr>
          <w:i/>
          <w:sz w:val="20"/>
        </w:rPr>
      </w:pPr>
    </w:p>
    <w:p w:rsidR="008740B0" w:rsidRDefault="004D0B42" w:rsidP="008A7FD3">
      <w:pPr>
        <w:jc w:val="center"/>
        <w:rPr>
          <w:i/>
          <w:sz w:val="20"/>
        </w:rPr>
      </w:pPr>
      <w:r>
        <w:rPr>
          <w:i/>
          <w:noProof/>
          <w:sz w:val="20"/>
          <w:lang w:val="es-CO" w:eastAsia="es-CO"/>
        </w:rPr>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39370</wp:posOffset>
                </wp:positionV>
                <wp:extent cx="5915660" cy="382270"/>
                <wp:effectExtent l="0" t="0" r="8890" b="0"/>
                <wp:wrapNone/>
                <wp:docPr id="3" name="Cuadro de texto 3"/>
                <wp:cNvGraphicFramePr/>
                <a:graphic xmlns:a="http://schemas.openxmlformats.org/drawingml/2006/main">
                  <a:graphicData uri="http://schemas.microsoft.com/office/word/2010/wordprocessingShape">
                    <wps:wsp>
                      <wps:cNvSpPr txBox="1"/>
                      <wps:spPr>
                        <a:xfrm>
                          <a:off x="0" y="0"/>
                          <a:ext cx="5915660" cy="382270"/>
                        </a:xfrm>
                        <a:prstGeom prst="rect">
                          <a:avLst/>
                        </a:prstGeom>
                        <a:solidFill>
                          <a:prstClr val="white"/>
                        </a:solidFill>
                        <a:ln>
                          <a:noFill/>
                        </a:ln>
                      </wps:spPr>
                      <wps:txbx>
                        <w:txbxContent>
                          <w:p w:rsidR="008100B1" w:rsidRPr="008100B1" w:rsidRDefault="008100B1" w:rsidP="008100B1">
                            <w:pPr>
                              <w:pStyle w:val="Descripcin"/>
                              <w:jc w:val="center"/>
                              <w:rPr>
                                <w:noProof/>
                                <w:color w:val="000000" w:themeColor="text1"/>
                                <w:sz w:val="22"/>
                                <w:szCs w:val="24"/>
                              </w:rPr>
                            </w:pPr>
                            <w:r w:rsidRPr="008100B1">
                              <w:rPr>
                                <w:color w:val="000000" w:themeColor="text1"/>
                                <w:sz w:val="20"/>
                              </w:rPr>
                              <w:t>Figura1." Trabajo realizado por estudiantes del grado once en el año 2013 en acompañamiento de la docente Clementina Chicunque"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pt;margin-top:3.1pt;width:465.8pt;height:30.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ZNQIAAGcEAAAOAAAAZHJzL2Uyb0RvYy54bWysVE1v2zAMvQ/YfxB0X5wPNOuMOEWWIsOA&#10;oC2QDj0rshwLkEWNUmJnv36UHKdbt9Owi0yRFKX3HunFXdcYdlLoNdiCT0ZjzpSVUGp7KPi3582H&#10;W858ELYUBqwq+Fl5frd8/27RulxNoQZTKmRUxPq8dQWvQ3B5lnlZq0b4EThlKVgBNiLQFg9ZiaKl&#10;6o3JpuPxPGsBS4cglffkve+DfJnqV5WS4bGqvArMFJzeFtKKad3HNVsuRH5A4WotL88Q//CKRmhL&#10;l15L3Ysg2BH1H6UaLRE8VGEkocmgqrRUCQOhmYzfoNnVwqmEhcjx7kqT/39l5cPpCZkuCz7jzIqG&#10;JFofRYnASsWC6gKwWSSpdT6n3J2j7NB9ho7EHvyenBF7V2ETv4SKUZzoPl8ppkpMkvPm0+RmPqeQ&#10;pNjsdjr9mDTIXk879OGLgoZFo+BIEiZmxWnrA72EUoeUeJkHo8uNNiZuYmBtkJ0Eyd3WOqj4Rjrx&#10;W5axMddCPNWHoyeLEHso0Qrdvrvg3kN5JtgIffd4JzeaLtoKH54EUrsQHBqB8EhLZaAtOFwszmrA&#10;H3/zx3xSkaKctdR+BfffjwIVZ+arJX1jrw4GDsZ+MOyxWQNBnNBwOZlMOoDBDGaF0LzQZKziLRQS&#10;VtJdBQ+DuQ79ENBkSbVapSTqSCfC1u6cjKUHQp+7F4HuIkdsiQcYGlPkb1Tpc3t6V8cAlU6SRUJ7&#10;Fi88UzcnXS6TF8fl133Kev0/LH8CAAD//wMAUEsDBBQABgAIAAAAIQDM6vF53AAAAAcBAAAPAAAA&#10;ZHJzL2Rvd25yZXYueG1sTI7BTsMwEETvSPyDtUhcUOs0VBGEOBW09AaHlqrnbWySiHgd2U6T/j3b&#10;E5xWoxm9fcVqsp04Gx9aRwoW8wSEocrplmoFh6/t7AlEiEgaO0dGwcUEWJW3NwXm2o20M+d9rAVD&#10;KOSooImxz6UMVWMshrnrDXH37bzFyNHXUnscGW47mSZJJi22xB8a7M26MdXPfrAKso0fxh2tHzaH&#10;9w/87Ov0+HY5KnV/N72+gIhmin9juOqzOpTsdHID6SA6BbNFyktm8eH6+TFZgjhxzpYgy0L+9y9/&#10;AQAA//8DAFBLAQItABQABgAIAAAAIQC2gziS/gAAAOEBAAATAAAAAAAAAAAAAAAAAAAAAABbQ29u&#10;dGVudF9UeXBlc10ueG1sUEsBAi0AFAAGAAgAAAAhADj9If/WAAAAlAEAAAsAAAAAAAAAAAAAAAAA&#10;LwEAAF9yZWxzLy5yZWxzUEsBAi0AFAAGAAgAAAAhAB8vctk1AgAAZwQAAA4AAAAAAAAAAAAAAAAA&#10;LgIAAGRycy9lMm9Eb2MueG1sUEsBAi0AFAAGAAgAAAAhAMzq8XncAAAABwEAAA8AAAAAAAAAAAAA&#10;AAAAjwQAAGRycy9kb3ducmV2LnhtbFBLBQYAAAAABAAEAPMAAACYBQAAAAA=&#10;" stroked="f">
                <v:textbox inset="0,0,0,0">
                  <w:txbxContent>
                    <w:p w:rsidR="008100B1" w:rsidRPr="008100B1" w:rsidRDefault="008100B1" w:rsidP="008100B1">
                      <w:pPr>
                        <w:pStyle w:val="Descripcin"/>
                        <w:jc w:val="center"/>
                        <w:rPr>
                          <w:noProof/>
                          <w:color w:val="000000" w:themeColor="text1"/>
                          <w:sz w:val="22"/>
                          <w:szCs w:val="24"/>
                        </w:rPr>
                      </w:pPr>
                      <w:r w:rsidRPr="008100B1">
                        <w:rPr>
                          <w:color w:val="000000" w:themeColor="text1"/>
                          <w:sz w:val="20"/>
                        </w:rPr>
                        <w:t>Figura1." Trabajo realizado por estudiantes del grado once en el año 2013 en acompañamiento de la docente Clementina Chicunque"</w:t>
                      </w:r>
                    </w:p>
                  </w:txbxContent>
                </v:textbox>
              </v:shape>
            </w:pict>
          </mc:Fallback>
        </mc:AlternateContent>
      </w:r>
    </w:p>
    <w:p w:rsidR="00761C3A" w:rsidRPr="00412817" w:rsidRDefault="009F539C" w:rsidP="00B93EE3">
      <w:pPr>
        <w:pStyle w:val="Texto"/>
        <w:spacing w:before="120" w:after="120" w:line="276" w:lineRule="auto"/>
        <w:ind w:firstLine="567"/>
      </w:pPr>
      <w:r w:rsidRPr="00412817">
        <w:lastRenderedPageBreak/>
        <w:t>Por otra parte</w:t>
      </w:r>
      <w:r w:rsidR="00380B48" w:rsidRPr="00412817">
        <w:t xml:space="preserve">, en la comunidad </w:t>
      </w:r>
      <w:r w:rsidR="001D40EA" w:rsidRPr="00412817">
        <w:t>Kamëntšá</w:t>
      </w:r>
      <w:r w:rsidR="00380B48" w:rsidRPr="00412817">
        <w:t xml:space="preserve">, existen diversas creencias, sobre el conteo, por </w:t>
      </w:r>
      <w:r w:rsidR="001D40EA" w:rsidRPr="00412817">
        <w:t>ejemplo,</w:t>
      </w:r>
      <w:r w:rsidR="00380B48" w:rsidRPr="00412817">
        <w:t xml:space="preserve"> los mayores dicen que contar las estrellas en la noche es malo, pues cuando muera, quien las cuenta, lo pondrán a contar harina.</w:t>
      </w:r>
      <w:r w:rsidR="00786F64" w:rsidRPr="00412817">
        <w:t xml:space="preserve"> </w:t>
      </w:r>
      <w:r w:rsidR="00380B48" w:rsidRPr="00412817">
        <w:t>En resumen, aunque existen ya elementos etnomatemáticos en el currículo,</w:t>
      </w:r>
      <w:r w:rsidR="001D40EA" w:rsidRPr="00412817">
        <w:t xml:space="preserve"> muchos relacionados con las actividades </w:t>
      </w:r>
      <w:r w:rsidR="00786F64" w:rsidRPr="00412817">
        <w:t xml:space="preserve">universales propuestas por </w:t>
      </w:r>
      <w:r w:rsidR="00412817">
        <w:t>Bishop</w:t>
      </w:r>
      <w:r w:rsidR="00786F64" w:rsidRPr="00412817">
        <w:t xml:space="preserve"> </w:t>
      </w:r>
      <w:r w:rsidR="00412817">
        <w:t>(</w:t>
      </w:r>
      <w:r w:rsidR="00786F64" w:rsidRPr="00412817">
        <w:t>1999),</w:t>
      </w:r>
      <w:r w:rsidR="00380B48" w:rsidRPr="00412817">
        <w:t xml:space="preserve"> se hace necesario iniciar un proceso de indagación para responder a cuestiones como: ¿Cuál es el pensamiento geométrico de la comunidad </w:t>
      </w:r>
      <w:r w:rsidR="001D40EA" w:rsidRPr="00412817">
        <w:t>Kamëntšá</w:t>
      </w:r>
      <w:r w:rsidR="00380B48" w:rsidRPr="00412817">
        <w:t>, en particular, el que</w:t>
      </w:r>
      <w:r w:rsidR="002D7DB2" w:rsidRPr="00412817">
        <w:t xml:space="preserve"> se trabaja en el Colegio Bilingüe</w:t>
      </w:r>
      <w:r w:rsidR="00380B48" w:rsidRPr="00412817">
        <w:t xml:space="preserve">? ¿Cómo diseñar actividades para el aula de clase desde una perspectiva etnomatemática, considerando los elementos culturales de los </w:t>
      </w:r>
      <w:r w:rsidR="001D40EA" w:rsidRPr="00412817">
        <w:t>Kamëntšá</w:t>
      </w:r>
      <w:r w:rsidR="00244094" w:rsidRPr="00412817">
        <w:t>?</w:t>
      </w:r>
    </w:p>
    <w:p w:rsidR="00A55BA9" w:rsidRPr="00412817" w:rsidRDefault="00A55BA9" w:rsidP="00761C3A">
      <w:pPr>
        <w:pStyle w:val="Texto"/>
        <w:spacing w:before="120" w:after="120"/>
        <w:ind w:firstLine="0"/>
        <w:rPr>
          <w:b/>
        </w:rPr>
      </w:pPr>
      <w:r w:rsidRPr="00412817">
        <w:rPr>
          <w:b/>
        </w:rPr>
        <w:t>Conclu</w:t>
      </w:r>
      <w:r w:rsidR="00761C3A" w:rsidRPr="00412817">
        <w:rPr>
          <w:b/>
        </w:rPr>
        <w:t>siones</w:t>
      </w:r>
    </w:p>
    <w:p w:rsidR="007B693D" w:rsidRPr="00412817" w:rsidRDefault="007B693D" w:rsidP="007B693D">
      <w:pPr>
        <w:pStyle w:val="Texto"/>
        <w:spacing w:before="120" w:after="120" w:line="276" w:lineRule="auto"/>
        <w:ind w:firstLine="567"/>
      </w:pPr>
      <w:r w:rsidRPr="00412817">
        <w:t xml:space="preserve">Actualmente tanto </w:t>
      </w:r>
      <w:r w:rsidR="00B06A7F" w:rsidRPr="00412817">
        <w:t>el Colegio</w:t>
      </w:r>
      <w:r w:rsidRPr="00412817">
        <w:t xml:space="preserve"> </w:t>
      </w:r>
      <w:r w:rsidR="00B06A7F" w:rsidRPr="00412817">
        <w:t>B</w:t>
      </w:r>
      <w:r w:rsidRPr="00412817">
        <w:t xml:space="preserve">ilingüe como la misma comunidad Kamëntŝá, se enfrentan a un grave problema que </w:t>
      </w:r>
      <w:r w:rsidR="008740B0">
        <w:t>se enmarca</w:t>
      </w:r>
      <w:r w:rsidRPr="00412817">
        <w:t xml:space="preserve"> dentro de lo lingüístico. El problema radica en que la mayoría de niños y jóvenes Kamëntŝá poseen mínimas competencias para la comprensión en lengua Kamëntŝá (entienden la lengua materna); mientras que la competencia para la producción es casi nula (no todos). Frente a esto, como se pudo evidenciar, </w:t>
      </w:r>
      <w:r w:rsidR="00B06A7F" w:rsidRPr="00412817">
        <w:t>en el Colegio Bilingüe</w:t>
      </w:r>
      <w:r w:rsidRPr="00412817">
        <w:t xml:space="preserve">, se trabajan los saberes propios desde las áreas de la cultura, establecidas en </w:t>
      </w:r>
      <w:r w:rsidR="008740B0">
        <w:t xml:space="preserve">su PEI </w:t>
      </w:r>
      <w:r w:rsidRPr="00412817">
        <w:t>a través de diferentes estrategias que confluyen hacia un mismo fin, la educación intercultural de los niños y jóvenes de la comunidad Kamëntŝá desde su misma cosmovisión y pensamiento ancestral.</w:t>
      </w:r>
      <w:r w:rsidR="0022066B" w:rsidRPr="00412817">
        <w:t xml:space="preserve"> </w:t>
      </w:r>
      <w:r w:rsidRPr="00412817">
        <w:t xml:space="preserve">En ese sentido, según Patiño </w:t>
      </w:r>
      <w:r w:rsidR="00412817">
        <w:t>(</w:t>
      </w:r>
      <w:r w:rsidRPr="00412817">
        <w:t>2004), la idea de que los centros educativos sean productivos, auto sostenibles e incluyan prácticas tradicionales de producción va calando poco a poco también en las comunidades indígenas. Es una manera de hacer interculturalidad en lo concreto y para beneficio general. Además, se puede considerar los estándares, o los currículos nacionales como una guía referencial para las instituciones educativas, sin embargo, como se mencionó anteriormente, gracias a la Ley General de Educación de 1994, las institucion</w:t>
      </w:r>
      <w:r w:rsidR="00B06A7F" w:rsidRPr="00412817">
        <w:t>es educativas, en este caso, el Colegio Bilingüe</w:t>
      </w:r>
      <w:r w:rsidRPr="00412817">
        <w:t xml:space="preserve">, tiene autonomía para establecer su horizonte institucional, de acuerdo a sus necesidades y cosmovisión propia. </w:t>
      </w:r>
      <w:r w:rsidR="00244094" w:rsidRPr="00412817">
        <w:t xml:space="preserve">Por lo que pensamos que </w:t>
      </w:r>
      <w:r w:rsidRPr="00412817">
        <w:t>la construcción de un Proyecto Educativo Comunitario, donde no solo intervienen directivos, administrativos y docentes, sino también personas de la misma comunidad, el gobierno tradicional Kamëntŝá, y organizaciones que coadyuven en la pervivencia de los saberes tradicionales Kamëntŝá</w:t>
      </w:r>
      <w:r w:rsidR="00244094" w:rsidRPr="00412817">
        <w:t>; es una manera de contribuir hacia el fortalecimiento de la educación intercultural bilingüe</w:t>
      </w:r>
      <w:r w:rsidRPr="00412817">
        <w:t xml:space="preserve">. </w:t>
      </w:r>
      <w:r w:rsidR="00244094" w:rsidRPr="00412817">
        <w:t>En particular, pensamos</w:t>
      </w:r>
      <w:r w:rsidRPr="00412817">
        <w:t xml:space="preserve"> en que incluir las etnomatemáticas en el proyecto educativo comunitario, en el currículo y en el aula de clase, como plantea</w:t>
      </w:r>
      <w:r w:rsidR="00602A35" w:rsidRPr="00412817">
        <w:t xml:space="preserve">n Peña-Rincón </w:t>
      </w:r>
      <w:r w:rsidR="00412817">
        <w:t>y</w:t>
      </w:r>
      <w:r w:rsidR="0061170C">
        <w:t xml:space="preserve"> Blanco-Álvarez</w:t>
      </w:r>
      <w:r w:rsidR="00602A35" w:rsidRPr="00412817">
        <w:t xml:space="preserve"> </w:t>
      </w:r>
      <w:r w:rsidR="0061170C">
        <w:t>(</w:t>
      </w:r>
      <w:r w:rsidRPr="00412817">
        <w:t xml:space="preserve">2015), permite ampliar la comprensión de las matemáticas y hacer de la escuela un espacio incluyente y valorador de </w:t>
      </w:r>
      <w:r w:rsidR="008740B0">
        <w:t>la diversidad sociocultural. T</w:t>
      </w:r>
      <w:r w:rsidRPr="00412817">
        <w:t xml:space="preserve">endría sentido hablar de una formalización de los saberes tradicionales presentes en las prácticas culturales de la comunidad Kamëntŝá, implementadas en el Colegio Bilingüe mediante la enseñanza de las áreas tradicionales. </w:t>
      </w:r>
    </w:p>
    <w:p w:rsidR="00CB2C7A" w:rsidRPr="00412817" w:rsidRDefault="00CE0B6E" w:rsidP="007B693D">
      <w:pPr>
        <w:pStyle w:val="Texto"/>
        <w:spacing w:before="120" w:after="120" w:line="276" w:lineRule="auto"/>
        <w:ind w:firstLine="567"/>
      </w:pPr>
      <w:r w:rsidRPr="00412817">
        <w:t>De lo anterior,</w:t>
      </w:r>
      <w:r w:rsidR="007B693D" w:rsidRPr="00412817">
        <w:t xml:space="preserve"> </w:t>
      </w:r>
      <w:r w:rsidR="00412817">
        <w:t xml:space="preserve">Peña-Rincón y Blanco Álvarez (2015) </w:t>
      </w:r>
      <w:r w:rsidR="007B693D" w:rsidRPr="00412817">
        <w:t xml:space="preserve">señalan que la estructura didáctica </w:t>
      </w:r>
      <w:r w:rsidR="0061170C">
        <w:t xml:space="preserve">que exponen </w:t>
      </w:r>
      <w:proofErr w:type="spellStart"/>
      <w:r w:rsidR="007B693D" w:rsidRPr="00412817">
        <w:t>Johsua</w:t>
      </w:r>
      <w:proofErr w:type="spellEnd"/>
      <w:r w:rsidR="007B693D" w:rsidRPr="00412817">
        <w:t xml:space="preserve"> y </w:t>
      </w:r>
      <w:proofErr w:type="spellStart"/>
      <w:r w:rsidR="007B693D" w:rsidRPr="00412817">
        <w:t>Dupin</w:t>
      </w:r>
      <w:proofErr w:type="spellEnd"/>
      <w:r w:rsidR="007B693D" w:rsidRPr="00412817">
        <w:t xml:space="preserve">, </w:t>
      </w:r>
      <w:r w:rsidR="0061170C">
        <w:t>(</w:t>
      </w:r>
      <w:r w:rsidR="007B693D" w:rsidRPr="00412817">
        <w:t>1993) Saber Matemático- Estudiante- Maestro, los tres agentes en conexión, para trabajar la enseñanza y aprendizaje de las matemáticas desde la Etnomatemática, es obsoleta, ésta debe enfrentarse a nuevos desafíos</w:t>
      </w:r>
      <w:r w:rsidR="008740B0">
        <w:t>:</w:t>
      </w:r>
      <w:r w:rsidR="007B693D" w:rsidRPr="00412817">
        <w:t xml:space="preserve"> entre los que a groso modo se pueden mencionar: </w:t>
      </w:r>
      <w:r w:rsidR="007B693D" w:rsidRPr="00412817">
        <w:lastRenderedPageBreak/>
        <w:t xml:space="preserve">El saber se ve desafiado a reconocer la existencia de una amplia diversidad de pensamientos matemáticos en el mundo. El estudiante se ve desafiado a reconocer y valorar la pluriculturalidad en las matemáticas, y respetar de la diversidad de pensamientos matemáticos. El educador se ve desafiado </w:t>
      </w:r>
      <w:r w:rsidR="008740B0">
        <w:t>a f</w:t>
      </w:r>
      <w:r w:rsidR="007B693D" w:rsidRPr="00412817">
        <w:t xml:space="preserve">ortalecer la idea de maestro-investigador, es decir, un maestro que en su práctica docente sea sensible a las problemáticas presentadas en el aula de matemáticas, y a partir de la sistematización, el análisis y la discusión de estas con un grupo de colegas, a la luz de marcos teóricos de la educación matemática plantee soluciones y las socialice en encuentros. </w:t>
      </w:r>
      <w:r w:rsidRPr="00412817">
        <w:t>Actualmente, se continúa con el proceso investigativo, el cual se dirige hacia una formalización de los saberes etnomatemáticos congelados en la faja tradicional y posteriormente a la problematización de estos saberes y su implementación en el aula de clase. Creemos e</w:t>
      </w:r>
      <w:r w:rsidR="007B693D" w:rsidRPr="00412817">
        <w:t>n un sentido amplio</w:t>
      </w:r>
      <w:r w:rsidRPr="00412817">
        <w:t xml:space="preserve"> que</w:t>
      </w:r>
      <w:r w:rsidR="007B693D" w:rsidRPr="00412817">
        <w:t>, al enfocar los procesos de aprendizaje y de enseñanza de las matemáticas desde el enfoque cultural, se aporta al fortalecimiento del Proyecto Educativo Institucional de la Institución Educativa Rural Bilingüe Artesanal Kamëntŝá</w:t>
      </w:r>
      <w:r w:rsidRPr="00412817">
        <w:t>.</w:t>
      </w:r>
      <w:r w:rsidR="00CB2C7A" w:rsidRPr="00412817">
        <w:t xml:space="preserve"> </w:t>
      </w:r>
    </w:p>
    <w:p w:rsidR="00E92EDD" w:rsidRPr="00412817" w:rsidRDefault="003B043F" w:rsidP="00761C3A">
      <w:pPr>
        <w:pStyle w:val="Texto"/>
        <w:spacing w:before="120" w:after="120" w:line="276" w:lineRule="auto"/>
        <w:ind w:firstLine="0"/>
        <w:rPr>
          <w:b/>
        </w:rPr>
      </w:pPr>
      <w:r w:rsidRPr="00412817">
        <w:rPr>
          <w:b/>
        </w:rPr>
        <w:t>R</w:t>
      </w:r>
      <w:r w:rsidR="006812FA" w:rsidRPr="00412817">
        <w:rPr>
          <w:b/>
        </w:rPr>
        <w:t>eferencias</w:t>
      </w:r>
    </w:p>
    <w:p w:rsidR="00447511" w:rsidRPr="00412817" w:rsidRDefault="00447511" w:rsidP="00784FBF">
      <w:pPr>
        <w:pStyle w:val="NormalWeb"/>
        <w:spacing w:before="120" w:beforeAutospacing="0" w:after="120" w:afterAutospacing="0"/>
        <w:ind w:left="709" w:hanging="709"/>
        <w:jc w:val="both"/>
      </w:pPr>
      <w:r w:rsidRPr="00412817">
        <w:t xml:space="preserve">Bishop, A. (1999). </w:t>
      </w:r>
      <w:r w:rsidRPr="00412817">
        <w:rPr>
          <w:rStyle w:val="nfasis"/>
        </w:rPr>
        <w:t>Enculturación matemática: La educación matemática desde una perspectiva cultural.</w:t>
      </w:r>
      <w:r w:rsidRPr="00412817">
        <w:t xml:space="preserve"> (G. </w:t>
      </w:r>
      <w:proofErr w:type="spellStart"/>
      <w:r w:rsidRPr="00412817">
        <w:t>Sanchez</w:t>
      </w:r>
      <w:proofErr w:type="spellEnd"/>
      <w:r w:rsidRPr="00412817">
        <w:t xml:space="preserve"> </w:t>
      </w:r>
      <w:proofErr w:type="spellStart"/>
      <w:r w:rsidRPr="00412817">
        <w:t>Barberán</w:t>
      </w:r>
      <w:proofErr w:type="spellEnd"/>
      <w:r w:rsidRPr="00412817">
        <w:t>, Trad.) Barcelona: Ediciones Paidós Ibérica.</w:t>
      </w:r>
    </w:p>
    <w:p w:rsidR="007D4901" w:rsidRPr="00412817" w:rsidRDefault="007D4901" w:rsidP="007D4901">
      <w:pPr>
        <w:spacing w:before="120" w:after="120"/>
        <w:ind w:left="709" w:hanging="709"/>
        <w:jc w:val="both"/>
      </w:pPr>
      <w:r w:rsidRPr="00412817">
        <w:t xml:space="preserve">Colegio Bilingüe Artesanal Camëntsá. (2017). </w:t>
      </w:r>
      <w:r w:rsidRPr="00412817">
        <w:rPr>
          <w:i/>
        </w:rPr>
        <w:t>Plan de estudios área de Matemáticas, grados: preescolar a undécimo.</w:t>
      </w:r>
      <w:r w:rsidRPr="00412817">
        <w:t xml:space="preserve"> Sibundoy: Documento institucional</w:t>
      </w:r>
      <w:r w:rsidR="00412817" w:rsidRPr="00412817">
        <w:t>.</w:t>
      </w:r>
    </w:p>
    <w:p w:rsidR="00412817" w:rsidRPr="00412817" w:rsidRDefault="00412817" w:rsidP="007D4901">
      <w:pPr>
        <w:spacing w:before="120" w:after="120"/>
        <w:ind w:left="709" w:hanging="709"/>
        <w:jc w:val="both"/>
      </w:pPr>
      <w:proofErr w:type="spellStart"/>
      <w:r w:rsidRPr="00412817">
        <w:rPr>
          <w:sz w:val="23"/>
          <w:szCs w:val="23"/>
        </w:rPr>
        <w:t>D’Ambrosio</w:t>
      </w:r>
      <w:proofErr w:type="spellEnd"/>
      <w:r w:rsidRPr="00412817">
        <w:rPr>
          <w:sz w:val="23"/>
          <w:szCs w:val="23"/>
        </w:rPr>
        <w:t xml:space="preserve">, U. (2014). </w:t>
      </w:r>
      <w:r w:rsidRPr="00412817">
        <w:rPr>
          <w:i/>
          <w:iCs/>
          <w:sz w:val="23"/>
          <w:szCs w:val="23"/>
        </w:rPr>
        <w:t xml:space="preserve">ETNOMATEMÁTICAS, Entre las tradiciones y la modernidad. </w:t>
      </w:r>
      <w:r w:rsidRPr="00412817">
        <w:rPr>
          <w:sz w:val="23"/>
          <w:szCs w:val="23"/>
        </w:rPr>
        <w:t>(1st ed.). Madrid: Díaz de Santos, S.A.</w:t>
      </w:r>
    </w:p>
    <w:p w:rsidR="008645A1" w:rsidRPr="00412817" w:rsidRDefault="008645A1" w:rsidP="00784FBF">
      <w:pPr>
        <w:spacing w:before="120" w:after="120"/>
        <w:ind w:left="709" w:hanging="709"/>
        <w:jc w:val="both"/>
      </w:pPr>
      <w:proofErr w:type="spellStart"/>
      <w:r w:rsidRPr="00412817">
        <w:t>Johsua</w:t>
      </w:r>
      <w:proofErr w:type="spellEnd"/>
      <w:r w:rsidRPr="00412817">
        <w:t xml:space="preserve">, S. y </w:t>
      </w:r>
      <w:proofErr w:type="spellStart"/>
      <w:r w:rsidRPr="00412817">
        <w:t>Dupin</w:t>
      </w:r>
      <w:proofErr w:type="spellEnd"/>
      <w:r w:rsidRPr="00412817">
        <w:t xml:space="preserve">, J. (1993). </w:t>
      </w:r>
      <w:proofErr w:type="spellStart"/>
      <w:r w:rsidRPr="00412817">
        <w:rPr>
          <w:i/>
        </w:rPr>
        <w:t>Introduction</w:t>
      </w:r>
      <w:proofErr w:type="spellEnd"/>
      <w:r w:rsidRPr="00412817">
        <w:rPr>
          <w:i/>
        </w:rPr>
        <w:t xml:space="preserve"> à la </w:t>
      </w:r>
      <w:proofErr w:type="spellStart"/>
      <w:r w:rsidRPr="00412817">
        <w:rPr>
          <w:i/>
        </w:rPr>
        <w:t>didactique</w:t>
      </w:r>
      <w:proofErr w:type="spellEnd"/>
      <w:r w:rsidRPr="00412817">
        <w:rPr>
          <w:i/>
        </w:rPr>
        <w:t xml:space="preserve"> des </w:t>
      </w:r>
      <w:proofErr w:type="spellStart"/>
      <w:r w:rsidRPr="00412817">
        <w:rPr>
          <w:i/>
        </w:rPr>
        <w:t>sciences</w:t>
      </w:r>
      <w:proofErr w:type="spellEnd"/>
      <w:r w:rsidRPr="00412817">
        <w:rPr>
          <w:i/>
        </w:rPr>
        <w:t xml:space="preserve"> et des </w:t>
      </w:r>
      <w:proofErr w:type="spellStart"/>
      <w:r w:rsidRPr="00412817">
        <w:rPr>
          <w:i/>
        </w:rPr>
        <w:t>ma</w:t>
      </w:r>
      <w:r w:rsidRPr="00412817">
        <w:rPr>
          <w:i/>
        </w:rPr>
        <w:softHyphen/>
        <w:t>tématiques</w:t>
      </w:r>
      <w:proofErr w:type="spellEnd"/>
      <w:r w:rsidRPr="00412817">
        <w:rPr>
          <w:i/>
        </w:rPr>
        <w:t>.</w:t>
      </w:r>
      <w:r w:rsidRPr="00412817">
        <w:t xml:space="preserve"> Paris, </w:t>
      </w:r>
      <w:proofErr w:type="spellStart"/>
      <w:r w:rsidRPr="00412817">
        <w:t>Presses</w:t>
      </w:r>
      <w:proofErr w:type="spellEnd"/>
      <w:r w:rsidRPr="00412817">
        <w:t xml:space="preserve"> </w:t>
      </w:r>
      <w:proofErr w:type="spellStart"/>
      <w:r w:rsidRPr="00412817">
        <w:t>Universitaires</w:t>
      </w:r>
      <w:proofErr w:type="spellEnd"/>
      <w:r w:rsidRPr="00412817">
        <w:t xml:space="preserve"> de France.</w:t>
      </w:r>
    </w:p>
    <w:p w:rsidR="008740B0" w:rsidRDefault="008645A1" w:rsidP="00784FBF">
      <w:pPr>
        <w:spacing w:before="120" w:after="120"/>
        <w:ind w:left="709" w:hanging="709"/>
        <w:jc w:val="both"/>
      </w:pPr>
      <w:r w:rsidRPr="00412817">
        <w:t xml:space="preserve">Ministerio de Educación Nacional-MEN (1994a). </w:t>
      </w:r>
      <w:r w:rsidRPr="00412817">
        <w:rPr>
          <w:i/>
        </w:rPr>
        <w:t>Ley General de Educación 115</w:t>
      </w:r>
      <w:r w:rsidRPr="00412817">
        <w:t>. Bogotá: Imprenta Nacional de Colombia.</w:t>
      </w:r>
    </w:p>
    <w:p w:rsidR="004D0B42" w:rsidRPr="009F2C16" w:rsidRDefault="004D0B42" w:rsidP="004D0B42">
      <w:pPr>
        <w:spacing w:before="120" w:after="120"/>
        <w:ind w:left="709" w:hanging="709"/>
        <w:jc w:val="both"/>
      </w:pPr>
      <w:r>
        <w:t xml:space="preserve">Ministerio de Educación Nacional-MEN (1994b). </w:t>
      </w:r>
      <w:r w:rsidRPr="009F2C16">
        <w:t xml:space="preserve">Decreto </w:t>
      </w:r>
      <w:r>
        <w:t xml:space="preserve">1860 de </w:t>
      </w:r>
      <w:r w:rsidRPr="009F2C16">
        <w:t>3 de agosto de 1994</w:t>
      </w:r>
      <w:r>
        <w:t xml:space="preserve">. Santa </w:t>
      </w:r>
      <w:proofErr w:type="spellStart"/>
      <w:r>
        <w:t>Fé</w:t>
      </w:r>
      <w:proofErr w:type="spellEnd"/>
      <w:r>
        <w:t xml:space="preserve"> de Bogotá</w:t>
      </w:r>
    </w:p>
    <w:p w:rsidR="008645A1" w:rsidRPr="00412817" w:rsidRDefault="008645A1" w:rsidP="00784FBF">
      <w:pPr>
        <w:spacing w:before="120" w:after="120"/>
        <w:ind w:left="709" w:hanging="709"/>
        <w:jc w:val="both"/>
      </w:pPr>
      <w:bookmarkStart w:id="0" w:name="_GoBack"/>
      <w:bookmarkEnd w:id="0"/>
      <w:r w:rsidRPr="00412817">
        <w:t>Patiño, E. (2004). </w:t>
      </w:r>
      <w:r w:rsidRPr="00412817">
        <w:rPr>
          <w:i/>
        </w:rPr>
        <w:t>Estado del arte de la etnoeducación en Colombia con énfasis en política pública</w:t>
      </w:r>
      <w:r w:rsidRPr="00412817">
        <w:t>. Bogotá: Ministerio de Educación Nacional.</w:t>
      </w:r>
    </w:p>
    <w:p w:rsidR="0022066B" w:rsidRPr="00412817" w:rsidRDefault="004C0DD3" w:rsidP="00412817">
      <w:pPr>
        <w:spacing w:before="120" w:after="120"/>
        <w:ind w:left="709" w:hanging="709"/>
        <w:jc w:val="both"/>
      </w:pPr>
      <w:r>
        <w:t>Peña-Rincón, P., y</w:t>
      </w:r>
      <w:r w:rsidR="008645A1" w:rsidRPr="00412817">
        <w:t xml:space="preserve"> Blanco-Álvarez, H. (2015). Reflexiones sobre cultura, currículo y etnomatemáticas. In K. de la Garza &amp; R. Cortina (Eds.), </w:t>
      </w:r>
      <w:r w:rsidR="008645A1" w:rsidRPr="00412817">
        <w:rPr>
          <w:i/>
        </w:rPr>
        <w:t>Educación, pueblos indígenas e interculturalidad en América Latina</w:t>
      </w:r>
      <w:r w:rsidR="008645A1" w:rsidRPr="00412817">
        <w:t xml:space="preserve"> (pp. 213–246). Quito: Ediciones Abya-Yala.</w:t>
      </w:r>
    </w:p>
    <w:p w:rsidR="00B06A7F" w:rsidRDefault="00B06A7F" w:rsidP="00784FBF">
      <w:pPr>
        <w:spacing w:before="120" w:after="120"/>
        <w:ind w:left="709" w:hanging="709"/>
        <w:jc w:val="both"/>
      </w:pPr>
      <w:r w:rsidRPr="00412817">
        <w:t xml:space="preserve">Peralta Martínez, C. (2009). </w:t>
      </w:r>
      <w:r w:rsidRPr="00803D06">
        <w:rPr>
          <w:i/>
        </w:rPr>
        <w:t>Etnografía y métodos etnográficos</w:t>
      </w:r>
      <w:r w:rsidRPr="00412817">
        <w:t>. </w:t>
      </w:r>
      <w:r w:rsidRPr="00803D06">
        <w:rPr>
          <w:iCs/>
        </w:rPr>
        <w:t>Análisis. Revista Colombiana de Humanidades,</w:t>
      </w:r>
      <w:r w:rsidRPr="00412817">
        <w:rPr>
          <w:i/>
          <w:iCs/>
        </w:rPr>
        <w:t> </w:t>
      </w:r>
      <w:r w:rsidRPr="00412817">
        <w:t>(74), 33-52.</w:t>
      </w:r>
    </w:p>
    <w:p w:rsidR="004C0DD3" w:rsidRPr="008645A1" w:rsidRDefault="004C0DD3" w:rsidP="00784FBF">
      <w:pPr>
        <w:spacing w:before="120" w:after="120"/>
        <w:ind w:left="709" w:hanging="709"/>
        <w:jc w:val="both"/>
      </w:pPr>
    </w:p>
    <w:sectPr w:rsidR="004C0DD3" w:rsidRPr="008645A1" w:rsidSect="00433673">
      <w:type w:val="continuous"/>
      <w:pgSz w:w="12240" w:h="15840"/>
      <w:pgMar w:top="1985" w:right="1418" w:bottom="1276"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F8" w:rsidRDefault="004F2FF8">
      <w:r>
        <w:separator/>
      </w:r>
    </w:p>
  </w:endnote>
  <w:endnote w:type="continuationSeparator" w:id="0">
    <w:p w:rsidR="004F2FF8" w:rsidRDefault="004F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73" w:rsidRPr="00433673" w:rsidRDefault="00433673">
    <w:pPr>
      <w:pStyle w:val="Piedepgina"/>
      <w:jc w:val="center"/>
      <w:rPr>
        <w:sz w:val="20"/>
        <w:szCs w:val="20"/>
      </w:rPr>
    </w:pPr>
    <w:r w:rsidRPr="00433673">
      <w:rPr>
        <w:sz w:val="20"/>
        <w:szCs w:val="20"/>
      </w:rPr>
      <w:fldChar w:fldCharType="begin"/>
    </w:r>
    <w:r w:rsidRPr="00433673">
      <w:rPr>
        <w:sz w:val="20"/>
        <w:szCs w:val="20"/>
      </w:rPr>
      <w:instrText>PAGE   \* MERGEFORMAT</w:instrText>
    </w:r>
    <w:r w:rsidRPr="00433673">
      <w:rPr>
        <w:sz w:val="20"/>
        <w:szCs w:val="20"/>
      </w:rPr>
      <w:fldChar w:fldCharType="separate"/>
    </w:r>
    <w:r w:rsidR="004D0B42" w:rsidRPr="004D0B42">
      <w:rPr>
        <w:noProof/>
        <w:sz w:val="20"/>
        <w:szCs w:val="20"/>
        <w:lang w:val="pt-BR"/>
      </w:rPr>
      <w:t>6</w:t>
    </w:r>
    <w:r w:rsidRPr="00433673">
      <w:rPr>
        <w:sz w:val="20"/>
        <w:szCs w:val="20"/>
      </w:rPr>
      <w:fldChar w:fldCharType="end"/>
    </w:r>
  </w:p>
  <w:p w:rsidR="006E4564" w:rsidRPr="00FD5CE7" w:rsidRDefault="00803A05" w:rsidP="00FD5CE7">
    <w:pPr>
      <w:pStyle w:val="Piedepgina"/>
    </w:pPr>
    <w:r>
      <w:rPr>
        <w:noProof/>
        <w:lang w:val="es-CO" w:eastAsia="es-CO"/>
      </w:rPr>
      <w:drawing>
        <wp:anchor distT="0" distB="0" distL="114300" distR="114300" simplePos="0" relativeHeight="251661312" behindDoc="1" locked="0" layoutInCell="1" allowOverlap="1">
          <wp:simplePos x="0" y="0"/>
          <wp:positionH relativeFrom="column">
            <wp:posOffset>-897890</wp:posOffset>
          </wp:positionH>
          <wp:positionV relativeFrom="paragraph">
            <wp:posOffset>-173355</wp:posOffset>
          </wp:positionV>
          <wp:extent cx="7778115" cy="792480"/>
          <wp:effectExtent l="0" t="0" r="0" b="0"/>
          <wp:wrapNone/>
          <wp:docPr id="6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FA" w:rsidRPr="00043724" w:rsidRDefault="00803A05">
    <w:pPr>
      <w:pStyle w:val="Piedepgina"/>
      <w:jc w:val="center"/>
      <w:rPr>
        <w:sz w:val="20"/>
        <w:szCs w:val="20"/>
      </w:rPr>
    </w:pPr>
    <w:r w:rsidRPr="00043724">
      <w:rPr>
        <w:noProof/>
        <w:sz w:val="20"/>
        <w:szCs w:val="20"/>
        <w:lang w:val="es-CO" w:eastAsia="es-CO"/>
      </w:rPr>
      <w:drawing>
        <wp:anchor distT="0" distB="0" distL="114300" distR="114300" simplePos="0" relativeHeight="251657216" behindDoc="1" locked="0" layoutInCell="1" allowOverlap="1">
          <wp:simplePos x="0" y="0"/>
          <wp:positionH relativeFrom="column">
            <wp:posOffset>-895350</wp:posOffset>
          </wp:positionH>
          <wp:positionV relativeFrom="paragraph">
            <wp:posOffset>-13970</wp:posOffset>
          </wp:positionV>
          <wp:extent cx="7778115" cy="79248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2FA" w:rsidRPr="00043724">
      <w:rPr>
        <w:sz w:val="20"/>
        <w:szCs w:val="20"/>
      </w:rPr>
      <w:fldChar w:fldCharType="begin"/>
    </w:r>
    <w:r w:rsidR="006812FA" w:rsidRPr="00043724">
      <w:rPr>
        <w:sz w:val="20"/>
        <w:szCs w:val="20"/>
      </w:rPr>
      <w:instrText>PAGE   \* MERGEFORMAT</w:instrText>
    </w:r>
    <w:r w:rsidR="006812FA" w:rsidRPr="00043724">
      <w:rPr>
        <w:sz w:val="20"/>
        <w:szCs w:val="20"/>
      </w:rPr>
      <w:fldChar w:fldCharType="separate"/>
    </w:r>
    <w:r w:rsidR="004D0B42" w:rsidRPr="004D0B42">
      <w:rPr>
        <w:noProof/>
        <w:sz w:val="20"/>
        <w:szCs w:val="20"/>
        <w:lang w:val="pt-BR"/>
      </w:rPr>
      <w:t>1</w:t>
    </w:r>
    <w:r w:rsidR="006812FA" w:rsidRPr="00043724">
      <w:rPr>
        <w:sz w:val="20"/>
        <w:szCs w:val="20"/>
      </w:rPr>
      <w:fldChar w:fldCharType="end"/>
    </w:r>
  </w:p>
  <w:p w:rsidR="006E4564" w:rsidRPr="00FD5CE7" w:rsidRDefault="006E4564" w:rsidP="00FD5C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F8" w:rsidRDefault="004F2FF8">
      <w:r>
        <w:separator/>
      </w:r>
    </w:p>
  </w:footnote>
  <w:footnote w:type="continuationSeparator" w:id="0">
    <w:p w:rsidR="004F2FF8" w:rsidRDefault="004F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4" w:rsidRDefault="006E4564" w:rsidP="003B043F">
    <w:pPr>
      <w:pStyle w:val="Encabezado"/>
      <w:framePr w:wrap="around" w:vAnchor="text" w:hAnchor="margin" w:xAlign="right" w:y="1"/>
      <w:rPr>
        <w:rStyle w:val="Nmerodepgina"/>
      </w:rPr>
    </w:pPr>
    <w:r>
      <w:rPr>
        <w:rStyle w:val="Nmerodepgina"/>
      </w:rPr>
      <w:fldChar w:fldCharType="begin"/>
    </w:r>
    <w:r w:rsidR="00CE39DE">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6E4564" w:rsidRDefault="006E4564" w:rsidP="003B04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24" w:rsidRDefault="00803A05" w:rsidP="00043724">
    <w:pPr>
      <w:pStyle w:val="Encabezado"/>
    </w:pPr>
    <w:r>
      <w:rPr>
        <w:noProof/>
        <w:lang w:val="es-CO" w:eastAsia="es-CO"/>
      </w:rPr>
      <mc:AlternateContent>
        <mc:Choice Requires="wps">
          <w:drawing>
            <wp:anchor distT="0" distB="0" distL="114300" distR="114300" simplePos="0" relativeHeight="251659264" behindDoc="0" locked="0" layoutInCell="1" allowOverlap="1">
              <wp:simplePos x="0" y="0"/>
              <wp:positionH relativeFrom="margin">
                <wp:posOffset>574675</wp:posOffset>
              </wp:positionH>
              <wp:positionV relativeFrom="paragraph">
                <wp:posOffset>-335915</wp:posOffset>
              </wp:positionV>
              <wp:extent cx="4754880" cy="870585"/>
              <wp:effectExtent l="0" t="0" r="0" b="0"/>
              <wp:wrapNone/>
              <wp:docPr id="4"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rsidR="00043724" w:rsidRPr="00822759" w:rsidRDefault="00043724"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043724" w:rsidRPr="006A760B" w:rsidRDefault="00043724" w:rsidP="00043724">
                          <w:pPr>
                            <w:pStyle w:val="NormalWeb"/>
                            <w:spacing w:before="0" w:beforeAutospacing="0" w:after="0" w:afterAutospacing="0"/>
                            <w:rPr>
                              <w:rFonts w:ascii="Arial Rounded MT Bold" w:hAnsi="Arial Rounded MT Bold"/>
                              <w:color w:val="000000"/>
                              <w:kern w:val="24"/>
                              <w:sz w:val="20"/>
                              <w:szCs w:val="28"/>
                            </w:rPr>
                          </w:pPr>
                        </w:p>
                        <w:p w:rsidR="00043724" w:rsidRPr="006A760B" w:rsidRDefault="00043724"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043724" w:rsidRDefault="00043724"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043724" w:rsidRPr="006A760B" w:rsidRDefault="00043724"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7" o:spid="_x0000_s1027" type="#_x0000_t202" style="position:absolute;margin-left:45.25pt;margin-top:-26.45pt;width:374.4pt;height:68.5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TkoQEAACkDAAAOAAAAZHJzL2Uyb0RvYy54bWysUsFu2zAMvQ/oPwi6L3KLZDGMOMXWoL0U&#10;24C2H6DIUizMEgVRjZ2/H6WkSdHehl1kS3x8fI/k6nZyA9vriBZ8y69nFWfaK+is37X85fn+a80Z&#10;Juk7OYDXLT9o5Lfrqy+rMTT6BnoYOh0ZkXhsxtDyPqXQCIGq107iDIL2FDQQnUx0jTvRRTkSuxvE&#10;TVV9EyPELkRQGpFeN8cgXxd+Y7RKv4xBndjQctKWyhnLuc2nWK9ks4sy9FadZMh/UOGk9VT0TLWR&#10;SbLXaD9ROasiIJg0U+AEGGOVLh7IzXX1wc1TL4MuXqg5GM5twv9Hq37uf0dmu5bPOfPS0YjupJ3k&#10;Rj/rKQFb5g6NARsCPgWCpukHTDTp4hbDI6g/SBDxDnNMQELnjkwmuvwlr4wSaQiHc+OpBFP0OF8u&#10;5nVNIUWxelkt6kWuKy7ZIWJ60OBY/ml5pMEWBXL/iOkIfYPkYh7u7TC86TpKyQrTtJ3oNf9uoTuQ&#10;n5Fm33JPy8lZTMMdlEXJHBi+vybiKfSXjJNXmkcReNqdPPD394K6bPj6LwAAAP//AwBQSwMEFAAG&#10;AAgAAAAhADFI2QrgAAAACQEAAA8AAABkcnMvZG93bnJldi54bWxMj8FOwzAMhu9IvENkJC5oS2nZ&#10;tHZNpwmJE1zWsXvWZG1F43RJ1gWeHnMaN1v+9Pv7y000A5u0871FAc/zBJjGxqoeWwGf+7fZCpgP&#10;EpUcLGoB39rDprq/K2Wh7BV3eqpDyygEfSEFdCGMBee+6bSRfm5HjXQ7WWdkoNW1XDl5pXAz8DRJ&#10;ltzIHulDJ0f92unmq74YAao+/Oxddo5P2/dd2h6WTTxPH0I8PsTtGljQMdxg+NMndajI6WgvqDwb&#10;BOTJgkgBs0WaAyNgleUZsCMNLynwquT/G1S/AAAA//8DAFBLAQItABQABgAIAAAAIQC2gziS/gAA&#10;AOEBAAATAAAAAAAAAAAAAAAAAAAAAABbQ29udGVudF9UeXBlc10ueG1sUEsBAi0AFAAGAAgAAAAh&#10;ADj9If/WAAAAlAEAAAsAAAAAAAAAAAAAAAAALwEAAF9yZWxzLy5yZWxzUEsBAi0AFAAGAAgAAAAh&#10;AGlBhOShAQAAKQMAAA4AAAAAAAAAAAAAAAAALgIAAGRycy9lMm9Eb2MueG1sUEsBAi0AFAAGAAgA&#10;AAAhADFI2QrgAAAACQEAAA8AAAAAAAAAAAAAAAAA+wMAAGRycy9kb3ducmV2LnhtbFBLBQYAAAAA&#10;BAAEAPMAAAAIBQAAAAA=&#10;" filled="f" stroked="f">
              <v:path arrowok="t"/>
              <v:textbox style="mso-fit-shape-to-text:t">
                <w:txbxContent>
                  <w:p w:rsidR="00043724" w:rsidRPr="00822759" w:rsidRDefault="00043724"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043724" w:rsidRPr="006A760B" w:rsidRDefault="00043724" w:rsidP="00043724">
                    <w:pPr>
                      <w:pStyle w:val="NormalWeb"/>
                      <w:spacing w:before="0" w:beforeAutospacing="0" w:after="0" w:afterAutospacing="0"/>
                      <w:rPr>
                        <w:rFonts w:ascii="Arial Rounded MT Bold" w:hAnsi="Arial Rounded MT Bold"/>
                        <w:color w:val="000000"/>
                        <w:kern w:val="24"/>
                        <w:sz w:val="20"/>
                        <w:szCs w:val="28"/>
                      </w:rPr>
                    </w:pPr>
                  </w:p>
                  <w:p w:rsidR="00043724" w:rsidRPr="006A760B" w:rsidRDefault="00043724"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043724" w:rsidRDefault="00043724"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043724" w:rsidRPr="006A760B" w:rsidRDefault="00043724"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mc:Fallback>
      </mc:AlternateContent>
    </w:r>
    <w:r>
      <w:rPr>
        <w:noProof/>
        <w:lang w:val="es-CO" w:eastAsia="es-CO"/>
      </w:rP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8240" behindDoc="0" locked="0" layoutInCell="1" allowOverlap="1">
          <wp:simplePos x="0" y="0"/>
          <wp:positionH relativeFrom="page">
            <wp:posOffset>19050</wp:posOffset>
          </wp:positionH>
          <wp:positionV relativeFrom="paragraph">
            <wp:posOffset>-448310</wp:posOffset>
          </wp:positionV>
          <wp:extent cx="2095500" cy="984885"/>
          <wp:effectExtent l="0" t="0" r="0" b="0"/>
          <wp:wrapSquare wrapText="bothSides"/>
          <wp:docPr id="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724" w:rsidRDefault="00043724" w:rsidP="0004372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AD" w:rsidRDefault="00803A05">
    <w:pPr>
      <w:pStyle w:val="Encabezado"/>
    </w:pPr>
    <w:r>
      <w:rPr>
        <w:noProof/>
        <w:lang w:val="es-CO" w:eastAsia="es-CO"/>
      </w:rPr>
      <mc:AlternateContent>
        <mc:Choice Requires="wps">
          <w:drawing>
            <wp:anchor distT="0" distB="0" distL="114300" distR="114300" simplePos="0" relativeHeight="251655168" behindDoc="0" locked="0" layoutInCell="1" allowOverlap="1">
              <wp:simplePos x="0" y="0"/>
              <wp:positionH relativeFrom="margin">
                <wp:posOffset>574675</wp:posOffset>
              </wp:positionH>
              <wp:positionV relativeFrom="paragraph">
                <wp:posOffset>-335915</wp:posOffset>
              </wp:positionV>
              <wp:extent cx="4754880" cy="870585"/>
              <wp:effectExtent l="0" t="0" r="0" b="0"/>
              <wp:wrapNone/>
              <wp:docPr id="8"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rsidR="00F32FAD" w:rsidRPr="00822759" w:rsidRDefault="00F32FAD"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F32FAD" w:rsidRPr="006A760B" w:rsidRDefault="00F32FAD" w:rsidP="00F32FAD">
                          <w:pPr>
                            <w:pStyle w:val="NormalWeb"/>
                            <w:spacing w:before="0" w:beforeAutospacing="0" w:after="0" w:afterAutospacing="0"/>
                            <w:rPr>
                              <w:rFonts w:ascii="Arial Rounded MT Bold" w:hAnsi="Arial Rounded MT Bold"/>
                              <w:color w:val="000000"/>
                              <w:kern w:val="24"/>
                              <w:sz w:val="20"/>
                              <w:szCs w:val="28"/>
                            </w:rPr>
                          </w:pPr>
                        </w:p>
                        <w:p w:rsidR="00F32FAD" w:rsidRPr="006A760B" w:rsidRDefault="00F32FAD"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F32FAD" w:rsidRDefault="00F32FAD"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822759" w:rsidRPr="006A760B" w:rsidRDefault="00822759"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w:t>
                          </w:r>
                          <w:r w:rsidR="00090DFB">
                            <w:rPr>
                              <w:rFonts w:ascii="Arial Rounded MT Bold" w:hAnsi="Arial Rounded MT Bold"/>
                              <w:color w:val="767171"/>
                              <w:kern w:val="24"/>
                              <w:sz w:val="20"/>
                              <w:szCs w:val="28"/>
                            </w:rPr>
                            <w:t>3</w:t>
                          </w:r>
                          <w:r>
                            <w:rPr>
                              <w:rFonts w:ascii="Arial Rounded MT Bold" w:hAnsi="Arial Rounded MT Bold"/>
                              <w:color w:val="767171"/>
                              <w:kern w:val="24"/>
                              <w:sz w:val="20"/>
                              <w:szCs w:val="28"/>
                            </w:rPr>
                            <w:t xml:space="preserve">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5.25pt;margin-top:-26.45pt;width:374.4pt;height:68.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YnpAEAADADAAAOAAAAZHJzL2Uyb0RvYy54bWysUsFu2zAMvQ/YPwi6L3KKZjGMOMXWoLsU&#10;24B2H6DIUizMEgVRjZ2/HyUnadHdhl1kS3x8fI/k5m5yAzvqiBZ8y5eLijPtFXTWH1r+6/nhU80Z&#10;Juk7OYDXLT9p5Hfbjx82Y2j0DfQwdDoyIvHYjKHlfUqhEQJVr53EBQTtKWggOpnoGg+ii3IkdjeI&#10;m6r6LEaIXYigNCK97uYg3xZ+Y7RKP4xBndjQctKWyhnLuc+n2G5kc4gy9FadZch/UOGk9VT0SrWT&#10;SbKXaP+iclZFQDBpocAJMMYqXTyQm2X1zs1TL4MuXqg5GK5twv9Hq74ff0Zmu5bToLx0NKJ7aSe5&#10;0896SsDWuUNjwIaAT4GgafoKE026uMXwCOo3EkS8wcwJSOjckclEl7/klVEiDeF0bTyVYIoeb9er&#10;27qmkKJYva5W9SrXFa/ZIWL6psGx/NPySIMtCuTxEdMMvUByMQ8PdhguumYpWWGa9lNxu7z42kN3&#10;IlsjrUDLPe0oZzEN91D2JVNh+PKSiK5UyRxzxtkyjaXoPK9Qnvvbe0G9Lvr2DwAAAP//AwBQSwME&#10;FAAGAAgAAAAhADFI2QrgAAAACQEAAA8AAABkcnMvZG93bnJldi54bWxMj8FOwzAMhu9IvENkJC5o&#10;S2nZtHZNpwmJE1zWsXvWZG1F43RJ1gWeHnMaN1v+9Pv7y000A5u0871FAc/zBJjGxqoeWwGf+7fZ&#10;CpgPEpUcLGoB39rDprq/K2Wh7BV3eqpDyygEfSEFdCGMBee+6bSRfm5HjXQ7WWdkoNW1XDl5pXAz&#10;8DRJltzIHulDJ0f92unmq74YAao+/Oxddo5P2/dd2h6WTTxPH0I8PsTtGljQMdxg+NMndajI6Wgv&#10;qDwbBOTJgkgBs0WaAyNgleUZsCMNLynwquT/G1S/AAAA//8DAFBLAQItABQABgAIAAAAIQC2gziS&#10;/gAAAOEBAAATAAAAAAAAAAAAAAAAAAAAAABbQ29udGVudF9UeXBlc10ueG1sUEsBAi0AFAAGAAgA&#10;AAAhADj9If/WAAAAlAEAAAsAAAAAAAAAAAAAAAAALwEAAF9yZWxzLy5yZWxzUEsBAi0AFAAGAAgA&#10;AAAhAL04tiekAQAAMAMAAA4AAAAAAAAAAAAAAAAALgIAAGRycy9lMm9Eb2MueG1sUEsBAi0AFAAG&#10;AAgAAAAhADFI2QrgAAAACQEAAA8AAAAAAAAAAAAAAAAA/gMAAGRycy9kb3ducmV2LnhtbFBLBQYA&#10;AAAABAAEAPMAAAALBQAAAAA=&#10;" filled="f" stroked="f">
              <v:path arrowok="t"/>
              <v:textbox style="mso-fit-shape-to-text:t">
                <w:txbxContent>
                  <w:p w:rsidR="00F32FAD" w:rsidRPr="00822759" w:rsidRDefault="00F32FAD"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F32FAD" w:rsidRPr="006A760B" w:rsidRDefault="00F32FAD" w:rsidP="00F32FAD">
                    <w:pPr>
                      <w:pStyle w:val="NormalWeb"/>
                      <w:spacing w:before="0" w:beforeAutospacing="0" w:after="0" w:afterAutospacing="0"/>
                      <w:rPr>
                        <w:rFonts w:ascii="Arial Rounded MT Bold" w:hAnsi="Arial Rounded MT Bold"/>
                        <w:color w:val="000000"/>
                        <w:kern w:val="24"/>
                        <w:sz w:val="20"/>
                        <w:szCs w:val="28"/>
                      </w:rPr>
                    </w:pPr>
                  </w:p>
                  <w:p w:rsidR="00F32FAD" w:rsidRPr="006A760B" w:rsidRDefault="00F32FAD"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F32FAD" w:rsidRDefault="00F32FAD"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822759" w:rsidRPr="006A760B" w:rsidRDefault="00822759"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w:t>
                    </w:r>
                    <w:r w:rsidR="00090DFB">
                      <w:rPr>
                        <w:rFonts w:ascii="Arial Rounded MT Bold" w:hAnsi="Arial Rounded MT Bold"/>
                        <w:color w:val="767171"/>
                        <w:kern w:val="24"/>
                        <w:sz w:val="20"/>
                        <w:szCs w:val="28"/>
                      </w:rPr>
                      <w:t>3</w:t>
                    </w:r>
                    <w:r>
                      <w:rPr>
                        <w:rFonts w:ascii="Arial Rounded MT Bold" w:hAnsi="Arial Rounded MT Bold"/>
                        <w:color w:val="767171"/>
                        <w:kern w:val="24"/>
                        <w:sz w:val="20"/>
                        <w:szCs w:val="28"/>
                      </w:rPr>
                      <w:t xml:space="preserve"> de septiembre de 2019</w:t>
                    </w:r>
                  </w:p>
                </w:txbxContent>
              </v:textbox>
              <w10:wrap anchorx="margin"/>
            </v:shape>
          </w:pict>
        </mc:Fallback>
      </mc:AlternateContent>
    </w:r>
    <w:r>
      <w:rPr>
        <w:noProof/>
        <w:lang w:val="es-CO" w:eastAsia="es-CO"/>
      </w:rPr>
      <w:drawing>
        <wp:anchor distT="0" distB="0" distL="114300" distR="114300" simplePos="0" relativeHeight="251656192"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4144" behindDoc="0" locked="0" layoutInCell="1" allowOverlap="1">
          <wp:simplePos x="0" y="0"/>
          <wp:positionH relativeFrom="page">
            <wp:posOffset>19050</wp:posOffset>
          </wp:positionH>
          <wp:positionV relativeFrom="paragraph">
            <wp:posOffset>-448310</wp:posOffset>
          </wp:positionV>
          <wp:extent cx="2095500" cy="984885"/>
          <wp:effectExtent l="0" t="0" r="0" b="0"/>
          <wp:wrapSquare wrapText="bothSides"/>
          <wp:docPr id="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A63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E203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5E3C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A81C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DA84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DC01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9CF6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E6F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BA69F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08F9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EEE3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9329BE"/>
    <w:multiLevelType w:val="hybridMultilevel"/>
    <w:tmpl w:val="413E4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FA3047"/>
    <w:multiLevelType w:val="hybridMultilevel"/>
    <w:tmpl w:val="E250C5D6"/>
    <w:lvl w:ilvl="0" w:tplc="3C58478E">
      <w:start w:val="1"/>
      <w:numFmt w:val="bullet"/>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A136015"/>
    <w:multiLevelType w:val="hybridMultilevel"/>
    <w:tmpl w:val="6B109DE8"/>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2D45716D"/>
    <w:multiLevelType w:val="hybridMultilevel"/>
    <w:tmpl w:val="37C29724"/>
    <w:lvl w:ilvl="0" w:tplc="BFBAC28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5053F6"/>
    <w:multiLevelType w:val="hybridMultilevel"/>
    <w:tmpl w:val="ACD28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B83A0E"/>
    <w:multiLevelType w:val="hybridMultilevel"/>
    <w:tmpl w:val="E282395A"/>
    <w:lvl w:ilvl="0" w:tplc="B07AEDD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FC46B8"/>
    <w:multiLevelType w:val="hybridMultilevel"/>
    <w:tmpl w:val="AAD08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40A2630"/>
    <w:multiLevelType w:val="hybridMultilevel"/>
    <w:tmpl w:val="B5E8240C"/>
    <w:lvl w:ilvl="0" w:tplc="4DF28FC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800425"/>
    <w:multiLevelType w:val="multilevel"/>
    <w:tmpl w:val="134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9"/>
  </w:num>
  <w:num w:numId="4">
    <w:abstractNumId w:val="12"/>
  </w:num>
  <w:num w:numId="5">
    <w:abstractNumId w:val="12"/>
  </w:num>
  <w:num w:numId="6">
    <w:abstractNumId w:val="12"/>
  </w:num>
  <w:num w:numId="7">
    <w:abstractNumId w:val="12"/>
  </w:num>
  <w:num w:numId="8">
    <w:abstractNumId w:val="1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4"/>
  </w:num>
  <w:num w:numId="22">
    <w:abstractNumId w:val="16"/>
  </w:num>
  <w:num w:numId="23">
    <w:abstractNumId w:val="11"/>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51"/>
    <w:rsid w:val="0000423E"/>
    <w:rsid w:val="000101DF"/>
    <w:rsid w:val="00040DA1"/>
    <w:rsid w:val="0004314E"/>
    <w:rsid w:val="00043724"/>
    <w:rsid w:val="00073D3E"/>
    <w:rsid w:val="00090DFB"/>
    <w:rsid w:val="000A436D"/>
    <w:rsid w:val="000B44BA"/>
    <w:rsid w:val="000B6B41"/>
    <w:rsid w:val="000D07C5"/>
    <w:rsid w:val="000E1D63"/>
    <w:rsid w:val="000F017E"/>
    <w:rsid w:val="000F6ACF"/>
    <w:rsid w:val="001970F7"/>
    <w:rsid w:val="001A3BFB"/>
    <w:rsid w:val="001A5C51"/>
    <w:rsid w:val="001A6BA3"/>
    <w:rsid w:val="001C52D1"/>
    <w:rsid w:val="001D40EA"/>
    <w:rsid w:val="001D78C4"/>
    <w:rsid w:val="001E6D1C"/>
    <w:rsid w:val="00214382"/>
    <w:rsid w:val="0022066B"/>
    <w:rsid w:val="00244094"/>
    <w:rsid w:val="00272338"/>
    <w:rsid w:val="002A394A"/>
    <w:rsid w:val="002B40F1"/>
    <w:rsid w:val="002C5036"/>
    <w:rsid w:val="002D1C44"/>
    <w:rsid w:val="002D7DB2"/>
    <w:rsid w:val="002E1B8A"/>
    <w:rsid w:val="00310B95"/>
    <w:rsid w:val="00315528"/>
    <w:rsid w:val="003156E6"/>
    <w:rsid w:val="00334639"/>
    <w:rsid w:val="00380B48"/>
    <w:rsid w:val="003B043F"/>
    <w:rsid w:val="003C4D81"/>
    <w:rsid w:val="003D4685"/>
    <w:rsid w:val="003E009D"/>
    <w:rsid w:val="003F5D51"/>
    <w:rsid w:val="00412817"/>
    <w:rsid w:val="00433673"/>
    <w:rsid w:val="00434803"/>
    <w:rsid w:val="00434EC2"/>
    <w:rsid w:val="00447511"/>
    <w:rsid w:val="00457F58"/>
    <w:rsid w:val="00470A67"/>
    <w:rsid w:val="00492AE2"/>
    <w:rsid w:val="00494B00"/>
    <w:rsid w:val="004B23FB"/>
    <w:rsid w:val="004C0DD3"/>
    <w:rsid w:val="004D0B42"/>
    <w:rsid w:val="004F2FF8"/>
    <w:rsid w:val="0050407C"/>
    <w:rsid w:val="005136A5"/>
    <w:rsid w:val="00540EE6"/>
    <w:rsid w:val="00541C55"/>
    <w:rsid w:val="00551975"/>
    <w:rsid w:val="005859C5"/>
    <w:rsid w:val="005D14A9"/>
    <w:rsid w:val="005D21D3"/>
    <w:rsid w:val="00602A35"/>
    <w:rsid w:val="006061F9"/>
    <w:rsid w:val="0061170C"/>
    <w:rsid w:val="00640487"/>
    <w:rsid w:val="00663D84"/>
    <w:rsid w:val="006812FA"/>
    <w:rsid w:val="006912BF"/>
    <w:rsid w:val="006A4D44"/>
    <w:rsid w:val="006A760B"/>
    <w:rsid w:val="006D5E74"/>
    <w:rsid w:val="006E2745"/>
    <w:rsid w:val="006E4564"/>
    <w:rsid w:val="006E4A54"/>
    <w:rsid w:val="006F13CF"/>
    <w:rsid w:val="007032E3"/>
    <w:rsid w:val="007034D7"/>
    <w:rsid w:val="00742541"/>
    <w:rsid w:val="00745DD3"/>
    <w:rsid w:val="00761C3A"/>
    <w:rsid w:val="00771212"/>
    <w:rsid w:val="00784FBF"/>
    <w:rsid w:val="00786F64"/>
    <w:rsid w:val="00796775"/>
    <w:rsid w:val="007A5BCA"/>
    <w:rsid w:val="007B693D"/>
    <w:rsid w:val="007D4901"/>
    <w:rsid w:val="007D6711"/>
    <w:rsid w:val="007F5631"/>
    <w:rsid w:val="00803A05"/>
    <w:rsid w:val="00803D06"/>
    <w:rsid w:val="008100B1"/>
    <w:rsid w:val="00822759"/>
    <w:rsid w:val="008318CD"/>
    <w:rsid w:val="00835B23"/>
    <w:rsid w:val="0085743E"/>
    <w:rsid w:val="008645A1"/>
    <w:rsid w:val="0086753F"/>
    <w:rsid w:val="00871333"/>
    <w:rsid w:val="008740B0"/>
    <w:rsid w:val="00875B73"/>
    <w:rsid w:val="008A7FD3"/>
    <w:rsid w:val="008D621B"/>
    <w:rsid w:val="008E3914"/>
    <w:rsid w:val="00911CA5"/>
    <w:rsid w:val="00913A43"/>
    <w:rsid w:val="00965AB5"/>
    <w:rsid w:val="00972EC9"/>
    <w:rsid w:val="009A1E7F"/>
    <w:rsid w:val="009A4B49"/>
    <w:rsid w:val="009B7DE5"/>
    <w:rsid w:val="009D17E7"/>
    <w:rsid w:val="009D2127"/>
    <w:rsid w:val="009D2878"/>
    <w:rsid w:val="009E1634"/>
    <w:rsid w:val="009E721B"/>
    <w:rsid w:val="009F539C"/>
    <w:rsid w:val="009F7218"/>
    <w:rsid w:val="00A55BA9"/>
    <w:rsid w:val="00A6582B"/>
    <w:rsid w:val="00A846ED"/>
    <w:rsid w:val="00AB5084"/>
    <w:rsid w:val="00AD4990"/>
    <w:rsid w:val="00AF5310"/>
    <w:rsid w:val="00B06A7F"/>
    <w:rsid w:val="00B1797B"/>
    <w:rsid w:val="00B42B32"/>
    <w:rsid w:val="00B7072D"/>
    <w:rsid w:val="00B93EE3"/>
    <w:rsid w:val="00BB4B28"/>
    <w:rsid w:val="00BC3172"/>
    <w:rsid w:val="00BE06CD"/>
    <w:rsid w:val="00C3460E"/>
    <w:rsid w:val="00C5413A"/>
    <w:rsid w:val="00C62C64"/>
    <w:rsid w:val="00C716C1"/>
    <w:rsid w:val="00C7498E"/>
    <w:rsid w:val="00C82620"/>
    <w:rsid w:val="00C975A8"/>
    <w:rsid w:val="00CA6B43"/>
    <w:rsid w:val="00CB2C7A"/>
    <w:rsid w:val="00CB3D7C"/>
    <w:rsid w:val="00CD0940"/>
    <w:rsid w:val="00CD2EB3"/>
    <w:rsid w:val="00CE0B6E"/>
    <w:rsid w:val="00CE38A5"/>
    <w:rsid w:val="00CE39DE"/>
    <w:rsid w:val="00CF230C"/>
    <w:rsid w:val="00D80D70"/>
    <w:rsid w:val="00D855BF"/>
    <w:rsid w:val="00D97B36"/>
    <w:rsid w:val="00DE3C0E"/>
    <w:rsid w:val="00DF1CBF"/>
    <w:rsid w:val="00E12B27"/>
    <w:rsid w:val="00E41CE4"/>
    <w:rsid w:val="00E7023F"/>
    <w:rsid w:val="00E709BE"/>
    <w:rsid w:val="00E92EDD"/>
    <w:rsid w:val="00E94061"/>
    <w:rsid w:val="00EA5029"/>
    <w:rsid w:val="00EE72B1"/>
    <w:rsid w:val="00EF123D"/>
    <w:rsid w:val="00EF4FE2"/>
    <w:rsid w:val="00EF57DC"/>
    <w:rsid w:val="00EF663E"/>
    <w:rsid w:val="00EF76D8"/>
    <w:rsid w:val="00F031C0"/>
    <w:rsid w:val="00F04DE3"/>
    <w:rsid w:val="00F32FAD"/>
    <w:rsid w:val="00F60A95"/>
    <w:rsid w:val="00F75C1C"/>
    <w:rsid w:val="00F762D8"/>
    <w:rsid w:val="00FC251A"/>
    <w:rsid w:val="00FD5CE7"/>
    <w:rsid w:val="00FD66DA"/>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47A9E9"/>
  <w14:defaultImageDpi w14:val="300"/>
  <w15:chartTrackingRefBased/>
  <w15:docId w15:val="{01DB4587-CF2E-4DA3-9292-79BEB3E2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51"/>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7A5BCA"/>
    <w:pPr>
      <w:keepNext/>
      <w:spacing w:before="240" w:after="60"/>
      <w:outlineLvl w:val="0"/>
    </w:pPr>
    <w:rPr>
      <w:rFonts w:ascii="Calibri Light" w:eastAsia="Times New Roman" w:hAnsi="Calibri Light"/>
      <w:b/>
      <w:bCs/>
      <w:kern w:val="32"/>
      <w:sz w:val="32"/>
      <w:szCs w:val="32"/>
    </w:rPr>
  </w:style>
  <w:style w:type="paragraph" w:styleId="Ttulo2">
    <w:name w:val="heading 2"/>
    <w:next w:val="Texto"/>
    <w:link w:val="Ttulo2Car"/>
    <w:autoRedefine/>
    <w:uiPriority w:val="9"/>
    <w:qFormat/>
    <w:rsid w:val="00E92EDD"/>
    <w:pPr>
      <w:keepNext/>
      <w:spacing w:after="120"/>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ar"/>
    <w:autoRedefine/>
    <w:uiPriority w:val="9"/>
    <w:qFormat/>
    <w:rsid w:val="008318CD"/>
    <w:pPr>
      <w:keepNext/>
      <w:spacing w:before="120"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C51"/>
    <w:pPr>
      <w:spacing w:after="120" w:line="480" w:lineRule="auto"/>
    </w:pPr>
  </w:style>
  <w:style w:type="character" w:customStyle="1" w:styleId="Textoindependiente2Car">
    <w:name w:val="Texto independiente 2 Car"/>
    <w:link w:val="Textoindependiente2"/>
    <w:rsid w:val="001A5C51"/>
    <w:rPr>
      <w:rFonts w:ascii="Times New Roman" w:hAnsi="Times New Roman" w:cs="Times New Roman"/>
    </w:rPr>
  </w:style>
  <w:style w:type="character" w:styleId="Hipervnculo">
    <w:name w:val="Hyperlink"/>
    <w:unhideWhenUsed/>
    <w:rsid w:val="001A5C51"/>
    <w:rPr>
      <w:color w:val="0000FF"/>
      <w:u w:val="single"/>
    </w:rPr>
  </w:style>
  <w:style w:type="paragraph" w:styleId="Encabezado">
    <w:name w:val="header"/>
    <w:basedOn w:val="Normal"/>
    <w:link w:val="EncabezadoCar"/>
    <w:qFormat/>
    <w:rsid w:val="004F5306"/>
    <w:pPr>
      <w:ind w:right="360"/>
    </w:pPr>
    <w:rPr>
      <w:i/>
      <w:sz w:val="22"/>
    </w:rPr>
  </w:style>
  <w:style w:type="character" w:customStyle="1" w:styleId="EncabezadoCar1">
    <w:name w:val="Encabezado Car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GradeMdia21">
    <w:name w:val="Grade Média 21"/>
    <w:link w:val="Cuadrculamedia2Car"/>
    <w:uiPriority w:val="1"/>
    <w:qFormat/>
    <w:rsid w:val="005670D5"/>
    <w:pPr>
      <w:spacing w:line="360" w:lineRule="auto"/>
    </w:pPr>
    <w:rPr>
      <w:rFonts w:eastAsia="Times New Roman"/>
      <w:sz w:val="22"/>
      <w:szCs w:val="22"/>
      <w:lang w:val="es-ES_tradnl" w:eastAsia="es-ES_tradnl"/>
    </w:rPr>
  </w:style>
  <w:style w:type="character" w:customStyle="1" w:styleId="Cuadrculamedia2Car">
    <w:name w:val="Cuadrícula media 2 Car"/>
    <w:link w:val="GradeMdia21"/>
    <w:uiPriority w:val="1"/>
    <w:rsid w:val="005670D5"/>
    <w:rPr>
      <w:rFonts w:eastAsia="Times New Roman"/>
      <w:sz w:val="22"/>
      <w:szCs w:val="22"/>
      <w:lang w:val="es-ES_tradnl" w:eastAsia="es-ES_tradnl" w:bidi="ar-SA"/>
    </w:rPr>
  </w:style>
  <w:style w:type="paragraph" w:customStyle="1" w:styleId="GradeMdia1-nfase21">
    <w:name w:val="Grade Média 1 - Ênfase 21"/>
    <w:basedOn w:val="Normal"/>
    <w:link w:val="Cuadrculamedia1-nfasis2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semiHidden/>
    <w:unhideWhenUsed/>
    <w:rsid w:val="009E7237"/>
  </w:style>
  <w:style w:type="character" w:customStyle="1" w:styleId="TextonotapieCar">
    <w:name w:val="Texto nota pie Car"/>
    <w:link w:val="Textonotapie"/>
    <w:uiPriority w:val="99"/>
    <w:semiHidden/>
    <w:rsid w:val="009E7237"/>
    <w:rPr>
      <w:rFonts w:ascii="Times New Roman" w:hAnsi="Times New Roman"/>
      <w:sz w:val="24"/>
      <w:szCs w:val="24"/>
      <w:lang w:eastAsia="en-US"/>
    </w:rPr>
  </w:style>
  <w:style w:type="character" w:styleId="Refdenotaalpie">
    <w:name w:val="footnote reference"/>
    <w:uiPriority w:val="99"/>
    <w:semiHidden/>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sz w:val="20"/>
      <w:szCs w:val="20"/>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independiente">
    <w:name w:val="Body Text"/>
    <w:basedOn w:val="Normal"/>
    <w:link w:val="TextoindependienteCar"/>
    <w:uiPriority w:val="99"/>
    <w:semiHidden/>
    <w:unhideWhenUsed/>
    <w:rsid w:val="00984CEA"/>
    <w:pPr>
      <w:spacing w:after="120"/>
    </w:pPr>
  </w:style>
  <w:style w:type="character" w:customStyle="1" w:styleId="TextoindependienteCar">
    <w:name w:val="Texto independiente Car"/>
    <w:link w:val="Textoindependiente"/>
    <w:rsid w:val="00984CEA"/>
    <w:rPr>
      <w:rFonts w:ascii="Times New Roman" w:hAnsi="Times New Roman"/>
      <w:sz w:val="24"/>
      <w:szCs w:val="24"/>
      <w:lang w:eastAsia="en-US"/>
    </w:rPr>
  </w:style>
  <w:style w:type="character" w:styleId="Textoennegrita">
    <w:name w:val="Strong"/>
    <w:uiPriority w:val="22"/>
    <w:qFormat/>
    <w:rsid w:val="00984CEA"/>
    <w:rPr>
      <w:b/>
      <w:bCs/>
    </w:rPr>
  </w:style>
  <w:style w:type="character" w:styleId="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85743E"/>
    <w:pPr>
      <w:widowControl w:val="0"/>
      <w:autoSpaceDE w:val="0"/>
      <w:autoSpaceDN w:val="0"/>
      <w:adjustRightInd w:val="0"/>
      <w:ind w:firstLine="709"/>
      <w:jc w:val="both"/>
    </w:pPr>
    <w:rPr>
      <w:rFonts w:ascii="Times New Roman" w:hAnsi="Times New Roman" w:cs="Trebuchet MS"/>
      <w:sz w:val="24"/>
      <w:szCs w:val="24"/>
      <w:lang w:val="es-ES_tradnl"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85743E"/>
    <w:rPr>
      <w:rFonts w:ascii="Times New Roman" w:hAnsi="Times New Roman" w:cs="Trebuchet MS"/>
      <w:sz w:val="24"/>
      <w:szCs w:val="24"/>
      <w:lang w:val="es-ES_tradnl" w:eastAsia="es-ES_tradnl"/>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rsid w:val="004F5306"/>
    <w:rPr>
      <w:rFonts w:ascii="Times New Roman" w:hAnsi="Times New Roman" w:cs="Times New Roman"/>
      <w:i/>
      <w:sz w:val="22"/>
      <w:szCs w:val="24"/>
      <w:lang w:val="es-ES_tradnl" w:eastAsia="en-US"/>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GradeMdia1-nfase21"/>
    <w:link w:val="ListagemChar"/>
    <w:autoRedefine/>
    <w:qFormat/>
    <w:rsid w:val="00090DFB"/>
    <w:pPr>
      <w:widowControl w:val="0"/>
      <w:autoSpaceDE w:val="0"/>
      <w:autoSpaceDN w:val="0"/>
      <w:adjustRightInd w:val="0"/>
      <w:spacing w:before="120" w:after="120" w:line="276" w:lineRule="auto"/>
      <w:ind w:left="567" w:right="567"/>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GradeMdia1-nfase21"/>
    <w:uiPriority w:val="34"/>
    <w:rsid w:val="001C3D64"/>
    <w:rPr>
      <w:rFonts w:ascii="Times New Roman" w:hAnsi="Times New Roman"/>
      <w:sz w:val="24"/>
      <w:szCs w:val="24"/>
      <w:lang w:val="es-ES_tradnl" w:eastAsia="en-US"/>
    </w:rPr>
  </w:style>
  <w:style w:type="character" w:customStyle="1" w:styleId="ListagemChar">
    <w:name w:val="Listagem Char"/>
    <w:link w:val="Listados"/>
    <w:rsid w:val="00090DFB"/>
    <w:rPr>
      <w:rFonts w:ascii="Times New Roman" w:hAnsi="Times New Roman" w:cs="Trebuchet MS"/>
      <w:sz w:val="24"/>
      <w:szCs w:val="24"/>
      <w:lang w:val="pt-BR" w:eastAsia="es-ES_tradnl"/>
    </w:rPr>
  </w:style>
  <w:style w:type="character" w:customStyle="1" w:styleId="Ttulo2Car">
    <w:name w:val="Título 2 Car"/>
    <w:link w:val="Ttulo2"/>
    <w:uiPriority w:val="9"/>
    <w:rsid w:val="00E92EDD"/>
    <w:rPr>
      <w:rFonts w:ascii="Times New Roman" w:eastAsia="Times New Roman" w:hAnsi="Times New Roman"/>
      <w:b/>
      <w:bCs/>
      <w:iCs/>
      <w:sz w:val="24"/>
      <w:szCs w:val="28"/>
      <w:lang w:eastAsia="en-US"/>
    </w:rPr>
  </w:style>
  <w:style w:type="character" w:customStyle="1" w:styleId="palabrasclaveChar">
    <w:name w:val="palabras clave 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8318CD"/>
    <w:rPr>
      <w:rFonts w:ascii="Times New Roman" w:eastAsia="Times New Roman" w:hAnsi="Times New Roman"/>
      <w:b/>
      <w:bCs/>
      <w:sz w:val="24"/>
      <w:szCs w:val="26"/>
      <w:lang w:val="es-ES_tradnl" w:eastAsia="en-US"/>
    </w:rPr>
  </w:style>
  <w:style w:type="paragraph" w:customStyle="1" w:styleId="autores">
    <w:name w:val="autores"/>
    <w:basedOn w:val="Normal"/>
    <w:link w:val="autoresChar"/>
    <w:qFormat/>
    <w:rsid w:val="00EC04A8"/>
    <w:rPr>
      <w:lang w:val="pt-BR" w:eastAsia="es-ES_tradnl"/>
    </w:rPr>
  </w:style>
  <w:style w:type="paragraph" w:customStyle="1" w:styleId="Legendatitulo">
    <w:name w:val="Legenda titulo"/>
    <w:basedOn w:val="TabeladeGrade21"/>
    <w:link w:val="LegendatituloChar"/>
    <w:autoRedefine/>
    <w:qFormat/>
    <w:rsid w:val="00433673"/>
    <w:pPr>
      <w:snapToGrid w:val="0"/>
      <w:ind w:right="335"/>
      <w:jc w:val="center"/>
    </w:pPr>
    <w:rPr>
      <w:i/>
      <w:sz w:val="20"/>
      <w:szCs w:val="20"/>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33673"/>
    <w:rPr>
      <w:rFonts w:ascii="Times New Roman" w:hAnsi="Times New Roman"/>
      <w:i/>
      <w:lang w:val="es-ES_tradnl" w:eastAsia="en-US"/>
    </w:rPr>
  </w:style>
  <w:style w:type="paragraph" w:customStyle="1" w:styleId="TabeladeGrade21">
    <w:name w:val="Tabela de Grade 2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lang w:val="pt-BR"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styleId="NormalWeb">
    <w:name w:val="Normal (Web)"/>
    <w:basedOn w:val="Normal"/>
    <w:uiPriority w:val="99"/>
    <w:unhideWhenUsed/>
    <w:rsid w:val="00F32FAD"/>
    <w:pPr>
      <w:spacing w:before="100" w:beforeAutospacing="1" w:after="100" w:afterAutospacing="1"/>
    </w:pPr>
    <w:rPr>
      <w:rFonts w:eastAsia="Times New Roman"/>
      <w:lang w:val="es-CO" w:eastAsia="es-CO"/>
    </w:rPr>
  </w:style>
  <w:style w:type="character" w:customStyle="1" w:styleId="Ttulo1Car">
    <w:name w:val="Título 1 Car"/>
    <w:link w:val="Ttulo1"/>
    <w:uiPriority w:val="9"/>
    <w:rsid w:val="007A5BCA"/>
    <w:rPr>
      <w:rFonts w:ascii="Calibri Light" w:eastAsia="Times New Roman" w:hAnsi="Calibri Light" w:cs="Times New Roman"/>
      <w:b/>
      <w:bCs/>
      <w:kern w:val="32"/>
      <w:sz w:val="32"/>
      <w:szCs w:val="32"/>
      <w:lang w:val="es-ES_tradnl" w:eastAsia="en-US"/>
    </w:rPr>
  </w:style>
  <w:style w:type="character" w:customStyle="1" w:styleId="tlid-translation">
    <w:name w:val="tlid-translation"/>
    <w:rsid w:val="00CB3D7C"/>
  </w:style>
  <w:style w:type="paragraph" w:styleId="Sinespaciado">
    <w:name w:val="No Spacing"/>
    <w:uiPriority w:val="1"/>
    <w:qFormat/>
    <w:rsid w:val="00D80D70"/>
    <w:rPr>
      <w:rFonts w:ascii="Times New Roman" w:hAnsi="Times New Roman"/>
      <w:sz w:val="24"/>
      <w:szCs w:val="24"/>
      <w:lang w:val="es-ES_tradnl" w:eastAsia="en-US"/>
    </w:rPr>
  </w:style>
  <w:style w:type="paragraph" w:styleId="Prrafodelista">
    <w:name w:val="List Paragraph"/>
    <w:basedOn w:val="Normal"/>
    <w:uiPriority w:val="34"/>
    <w:qFormat/>
    <w:rsid w:val="00C5413A"/>
    <w:pPr>
      <w:spacing w:after="160" w:line="259" w:lineRule="auto"/>
      <w:ind w:left="720"/>
      <w:contextualSpacing/>
    </w:pPr>
    <w:rPr>
      <w:rFonts w:asciiTheme="minorHAnsi" w:eastAsiaTheme="minorHAnsi" w:hAnsiTheme="minorHAnsi" w:cstheme="minorBidi"/>
      <w:sz w:val="22"/>
      <w:szCs w:val="22"/>
      <w:lang w:val="es-CO"/>
    </w:rPr>
  </w:style>
  <w:style w:type="table" w:styleId="Tablaconcuadrcula">
    <w:name w:val="Table Grid"/>
    <w:basedOn w:val="Tablanormal"/>
    <w:uiPriority w:val="39"/>
    <w:rsid w:val="00C541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65AB5"/>
    <w:pPr>
      <w:spacing w:after="200"/>
    </w:pPr>
    <w:rPr>
      <w:i/>
      <w:iCs/>
      <w:color w:val="44546A" w:themeColor="text2"/>
      <w:sz w:val="18"/>
      <w:szCs w:val="18"/>
    </w:rPr>
  </w:style>
  <w:style w:type="paragraph" w:styleId="HTMLconformatoprevio">
    <w:name w:val="HTML Preformatted"/>
    <w:basedOn w:val="Normal"/>
    <w:link w:val="HTMLconformatoprevioCar"/>
    <w:uiPriority w:val="99"/>
    <w:semiHidden/>
    <w:unhideWhenUsed/>
    <w:rsid w:val="003156E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156E6"/>
    <w:rPr>
      <w:rFonts w:ascii="Consolas" w:hAnsi="Consola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518">
      <w:bodyDiv w:val="1"/>
      <w:marLeft w:val="0"/>
      <w:marRight w:val="0"/>
      <w:marTop w:val="0"/>
      <w:marBottom w:val="0"/>
      <w:divBdr>
        <w:top w:val="none" w:sz="0" w:space="0" w:color="auto"/>
        <w:left w:val="none" w:sz="0" w:space="0" w:color="auto"/>
        <w:bottom w:val="none" w:sz="0" w:space="0" w:color="auto"/>
        <w:right w:val="none" w:sz="0" w:space="0" w:color="auto"/>
      </w:divBdr>
    </w:div>
    <w:div w:id="246622550">
      <w:bodyDiv w:val="1"/>
      <w:marLeft w:val="0"/>
      <w:marRight w:val="0"/>
      <w:marTop w:val="0"/>
      <w:marBottom w:val="0"/>
      <w:divBdr>
        <w:top w:val="none" w:sz="0" w:space="0" w:color="auto"/>
        <w:left w:val="none" w:sz="0" w:space="0" w:color="auto"/>
        <w:bottom w:val="none" w:sz="0" w:space="0" w:color="auto"/>
        <w:right w:val="none" w:sz="0" w:space="0" w:color="auto"/>
      </w:divBdr>
    </w:div>
    <w:div w:id="252011793">
      <w:bodyDiv w:val="1"/>
      <w:marLeft w:val="0"/>
      <w:marRight w:val="0"/>
      <w:marTop w:val="0"/>
      <w:marBottom w:val="0"/>
      <w:divBdr>
        <w:top w:val="none" w:sz="0" w:space="0" w:color="auto"/>
        <w:left w:val="none" w:sz="0" w:space="0" w:color="auto"/>
        <w:bottom w:val="none" w:sz="0" w:space="0" w:color="auto"/>
        <w:right w:val="none" w:sz="0" w:space="0" w:color="auto"/>
      </w:divBdr>
    </w:div>
    <w:div w:id="336618095">
      <w:bodyDiv w:val="1"/>
      <w:marLeft w:val="0"/>
      <w:marRight w:val="0"/>
      <w:marTop w:val="0"/>
      <w:marBottom w:val="0"/>
      <w:divBdr>
        <w:top w:val="none" w:sz="0" w:space="0" w:color="auto"/>
        <w:left w:val="none" w:sz="0" w:space="0" w:color="auto"/>
        <w:bottom w:val="none" w:sz="0" w:space="0" w:color="auto"/>
        <w:right w:val="none" w:sz="0" w:space="0" w:color="auto"/>
      </w:divBdr>
    </w:div>
    <w:div w:id="666131804">
      <w:bodyDiv w:val="1"/>
      <w:marLeft w:val="0"/>
      <w:marRight w:val="0"/>
      <w:marTop w:val="0"/>
      <w:marBottom w:val="0"/>
      <w:divBdr>
        <w:top w:val="none" w:sz="0" w:space="0" w:color="auto"/>
        <w:left w:val="none" w:sz="0" w:space="0" w:color="auto"/>
        <w:bottom w:val="none" w:sz="0" w:space="0" w:color="auto"/>
        <w:right w:val="none" w:sz="0" w:space="0" w:color="auto"/>
      </w:divBdr>
    </w:div>
    <w:div w:id="936016935">
      <w:bodyDiv w:val="1"/>
      <w:marLeft w:val="0"/>
      <w:marRight w:val="0"/>
      <w:marTop w:val="0"/>
      <w:marBottom w:val="0"/>
      <w:divBdr>
        <w:top w:val="none" w:sz="0" w:space="0" w:color="auto"/>
        <w:left w:val="none" w:sz="0" w:space="0" w:color="auto"/>
        <w:bottom w:val="none" w:sz="0" w:space="0" w:color="auto"/>
        <w:right w:val="none" w:sz="0" w:space="0" w:color="auto"/>
      </w:divBdr>
    </w:div>
    <w:div w:id="1054309991">
      <w:bodyDiv w:val="1"/>
      <w:marLeft w:val="0"/>
      <w:marRight w:val="0"/>
      <w:marTop w:val="0"/>
      <w:marBottom w:val="0"/>
      <w:divBdr>
        <w:top w:val="none" w:sz="0" w:space="0" w:color="auto"/>
        <w:left w:val="none" w:sz="0" w:space="0" w:color="auto"/>
        <w:bottom w:val="none" w:sz="0" w:space="0" w:color="auto"/>
        <w:right w:val="none" w:sz="0" w:space="0" w:color="auto"/>
      </w:divBdr>
    </w:div>
    <w:div w:id="10945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mar2j_@udena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ilbla@udenar.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D22A-5E0D-4987-BFB0-E42E7A91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Pages>
  <Words>2824</Words>
  <Characters>15536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18324</CharactersWithSpaces>
  <SharedDoc>false</SharedDoc>
  <HLinks>
    <vt:vector size="24" baseType="variant">
      <vt:variant>
        <vt:i4>4128809</vt:i4>
      </vt:variant>
      <vt:variant>
        <vt:i4>9</vt:i4>
      </vt:variant>
      <vt:variant>
        <vt:i4>0</vt:i4>
      </vt:variant>
      <vt:variant>
        <vt:i4>5</vt:i4>
      </vt:variant>
      <vt:variant>
        <vt:lpwstr>http://www.ebookstore.tanf.co.uk/html/index.asp</vt:lpwstr>
      </vt:variant>
      <vt:variant>
        <vt:lpwstr/>
      </vt:variant>
      <vt:variant>
        <vt:i4>4063287</vt:i4>
      </vt:variant>
      <vt:variant>
        <vt:i4>6</vt:i4>
      </vt:variant>
      <vt:variant>
        <vt:i4>0</vt:i4>
      </vt:variant>
      <vt:variant>
        <vt:i4>5</vt:i4>
      </vt:variant>
      <vt:variant>
        <vt:lpwstr>http://www.onlineoriginals.com/showitem.asp?itemID=135</vt:lpwstr>
      </vt:variant>
      <vt:variant>
        <vt:lpwstr/>
      </vt:variant>
      <vt:variant>
        <vt:i4>1179754</vt:i4>
      </vt:variant>
      <vt:variant>
        <vt:i4>3</vt:i4>
      </vt:variant>
      <vt:variant>
        <vt:i4>0</vt:i4>
      </vt:variant>
      <vt:variant>
        <vt:i4>5</vt:i4>
      </vt:variant>
      <vt:variant>
        <vt:lpwstr>mailto:jdp@gmail.</vt:lpwstr>
      </vt:variant>
      <vt:variant>
        <vt:lpwstr/>
      </vt:variant>
      <vt:variant>
        <vt:i4>4390944</vt:i4>
      </vt:variant>
      <vt:variant>
        <vt:i4>0</vt:i4>
      </vt:variant>
      <vt:variant>
        <vt:i4>0</vt:i4>
      </vt:variant>
      <vt:variant>
        <vt:i4>5</vt:i4>
      </vt:variant>
      <vt:variant>
        <vt:lpwstr>mailto:rafaelmendes@udea.edu.co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cp:lastModifiedBy>Omar Jacanamejoy</cp:lastModifiedBy>
  <cp:revision>15</cp:revision>
  <cp:lastPrinted>2010-01-28T00:10:00Z</cp:lastPrinted>
  <dcterms:created xsi:type="dcterms:W3CDTF">2019-07-30T03:31:00Z</dcterms:created>
  <dcterms:modified xsi:type="dcterms:W3CDTF">2019-08-08T15:40:00Z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0721f02e-00ec-3b7c-83d8-4a1539eb8ae2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